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81" w:rsidRPr="000D4F4E" w:rsidRDefault="00DB712F">
      <w:pPr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_Correlation_</w:t>
      </w:r>
      <w:r w:rsidR="000D4F4E" w:rsidRPr="000D4F4E">
        <w:rPr>
          <w:rFonts w:ascii="Georgia" w:hAnsi="Georgia"/>
          <w:sz w:val="40"/>
          <w:szCs w:val="40"/>
        </w:rPr>
        <w:t xml:space="preserve"> Charts</w:t>
      </w:r>
    </w:p>
    <w:p w:rsidR="000D4F4E" w:rsidRDefault="000D4F4E">
      <w:r>
        <w:t>Correlation (Hedge) trading is more popular than ever.  The Pip 4 Pip indicator’s aim is to assist traders in making logical decisions on when and where to enter a hedge trade by visual seeing the pip for pip correlation of any two pairs, or multiple pairs.  Once able to see the correlation swings on higher time-frames then drilling down to lower TF, the trader can make better decisions on when to enter the trade.</w:t>
      </w:r>
    </w:p>
    <w:p w:rsidR="0048031A" w:rsidRPr="00616389" w:rsidRDefault="0048031A">
      <w:pPr>
        <w:rPr>
          <w:sz w:val="28"/>
          <w:szCs w:val="28"/>
        </w:rPr>
      </w:pPr>
      <w:r w:rsidRPr="00616389">
        <w:rPr>
          <w:sz w:val="28"/>
          <w:szCs w:val="28"/>
        </w:rPr>
        <w:t>Modes</w:t>
      </w:r>
    </w:p>
    <w:p w:rsidR="0048031A" w:rsidRDefault="0048031A" w:rsidP="0048031A">
      <w:pPr>
        <w:pStyle w:val="ListParagraph"/>
        <w:numPr>
          <w:ilvl w:val="0"/>
          <w:numId w:val="3"/>
        </w:numPr>
      </w:pPr>
      <w:r>
        <w:t>Correlation Mode:</w:t>
      </w:r>
    </w:p>
    <w:p w:rsidR="0048031A" w:rsidRDefault="0048031A" w:rsidP="0048031A">
      <w:pPr>
        <w:pStyle w:val="ListParagraph"/>
        <w:numPr>
          <w:ilvl w:val="1"/>
          <w:numId w:val="3"/>
        </w:numPr>
      </w:pPr>
      <w:r>
        <w:t>Use this mode to see Pip for Pip correlation between any two pairs or multiple pairs.</w:t>
      </w:r>
    </w:p>
    <w:p w:rsidR="0048031A" w:rsidRDefault="0048031A" w:rsidP="0048031A">
      <w:pPr>
        <w:pStyle w:val="ListParagraph"/>
        <w:numPr>
          <w:ilvl w:val="1"/>
          <w:numId w:val="3"/>
        </w:numPr>
      </w:pPr>
      <w:r>
        <w:t>Use bar-charts or line graphs with multiple currency pairs.</w:t>
      </w:r>
    </w:p>
    <w:p w:rsidR="0048031A" w:rsidRDefault="0048031A" w:rsidP="0048031A">
      <w:pPr>
        <w:pStyle w:val="ListParagraph"/>
        <w:numPr>
          <w:ilvl w:val="1"/>
          <w:numId w:val="3"/>
        </w:numPr>
      </w:pPr>
      <w:r>
        <w:t>Correlation (Hedge) trading is more popular than ever.  The Pip 4 Pip indicator’s aim is to assist traders in making logical decisions on when and where to enter a hedge trade by visual seeing the pip for pip correlation of any two pairs, or multiple pairs.  Once able to see the correlation swings on higher time-frames then drilling down to lower TF, the trader can make better decisions on when to enter the trade.</w:t>
      </w:r>
    </w:p>
    <w:p w:rsidR="0048031A" w:rsidRDefault="0048031A" w:rsidP="0048031A">
      <w:pPr>
        <w:pStyle w:val="ListParagraph"/>
        <w:numPr>
          <w:ilvl w:val="0"/>
          <w:numId w:val="3"/>
        </w:numPr>
      </w:pPr>
      <w:r>
        <w:t>Bar Formation Mode:</w:t>
      </w:r>
    </w:p>
    <w:p w:rsidR="0048031A" w:rsidRDefault="0048031A" w:rsidP="0048031A">
      <w:pPr>
        <w:pStyle w:val="ListParagraph"/>
        <w:numPr>
          <w:ilvl w:val="1"/>
          <w:numId w:val="3"/>
        </w:numPr>
      </w:pPr>
      <w:r>
        <w:t xml:space="preserve">Use the Bar  formation mode to visually see a lower time frame transposed onto a higher time frame to visually observe the interworking of the bar. </w:t>
      </w:r>
    </w:p>
    <w:p w:rsidR="0048031A" w:rsidRDefault="0048031A"/>
    <w:p w:rsidR="000D4F4E" w:rsidRPr="00616389" w:rsidRDefault="000D4F4E">
      <w:pPr>
        <w:rPr>
          <w:sz w:val="28"/>
          <w:szCs w:val="28"/>
        </w:rPr>
      </w:pPr>
      <w:r w:rsidRPr="00616389">
        <w:rPr>
          <w:sz w:val="28"/>
          <w:szCs w:val="28"/>
        </w:rPr>
        <w:t>Setup</w:t>
      </w:r>
    </w:p>
    <w:p w:rsidR="000D4F4E" w:rsidRDefault="000D4F4E" w:rsidP="000D4F4E">
      <w:pPr>
        <w:pStyle w:val="ListParagraph"/>
        <w:numPr>
          <w:ilvl w:val="0"/>
          <w:numId w:val="1"/>
        </w:numPr>
      </w:pPr>
      <w:r>
        <w:t xml:space="preserve">Copy the ex4 file to the </w:t>
      </w:r>
      <w:proofErr w:type="spellStart"/>
      <w:r w:rsidR="00A22982">
        <w:t>yourbroker</w:t>
      </w:r>
      <w:proofErr w:type="spellEnd"/>
      <w:r w:rsidR="00A22982">
        <w:t>/experts/indicators folder.</w:t>
      </w:r>
    </w:p>
    <w:p w:rsidR="00A22982" w:rsidRDefault="0048031A" w:rsidP="000D4F4E">
      <w:pPr>
        <w:pStyle w:val="ListParagraph"/>
        <w:numPr>
          <w:ilvl w:val="0"/>
          <w:numId w:val="1"/>
        </w:numPr>
      </w:pPr>
      <w:r>
        <w:t xml:space="preserve">Before placing the indicator on the chart it is important to know a little how it works.  The indicator automatically starts </w:t>
      </w:r>
      <w:r w:rsidR="004B2181">
        <w:t>and sets the basis at the first fully visible bar.</w:t>
      </w:r>
      <w:r w:rsidR="00097776">
        <w:t xml:space="preserve">  So for example, if I wanted to see the correlation from the weekend gap onward:</w:t>
      </w:r>
    </w:p>
    <w:p w:rsidR="00097776" w:rsidRDefault="00097776" w:rsidP="00097776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259080</wp:posOffset>
            </wp:positionV>
            <wp:extent cx="5943600" cy="4219575"/>
            <wp:effectExtent l="19050" t="0" r="0" b="0"/>
            <wp:wrapNone/>
            <wp:docPr id="1" name="Picture 0" descr="Image-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007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First, I would locate the bar.</w:t>
      </w:r>
    </w:p>
    <w:p w:rsidR="00097776" w:rsidRDefault="00097776" w:rsidP="00097776"/>
    <w:p w:rsidR="00097776" w:rsidRDefault="00097776" w:rsidP="00097776"/>
    <w:p w:rsidR="00097776" w:rsidRDefault="00097776" w:rsidP="00097776"/>
    <w:p w:rsidR="00097776" w:rsidRDefault="00097776" w:rsidP="00097776"/>
    <w:p w:rsidR="00097776" w:rsidRDefault="00097776" w:rsidP="00097776"/>
    <w:p w:rsidR="00097776" w:rsidRDefault="00097776" w:rsidP="00097776"/>
    <w:p w:rsidR="00097776" w:rsidRDefault="00097776" w:rsidP="00097776"/>
    <w:p w:rsidR="00097776" w:rsidRDefault="00097776" w:rsidP="00097776"/>
    <w:p w:rsidR="00097776" w:rsidRDefault="00712183" w:rsidP="00097776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352425</wp:posOffset>
            </wp:positionV>
            <wp:extent cx="5943600" cy="4219575"/>
            <wp:effectExtent l="19050" t="0" r="0" b="0"/>
            <wp:wrapTight wrapText="bothSides">
              <wp:wrapPolygon edited="0">
                <wp:start x="-69" y="0"/>
                <wp:lineTo x="-69" y="21551"/>
                <wp:lineTo x="21600" y="21551"/>
                <wp:lineTo x="21600" y="0"/>
                <wp:lineTo x="-69" y="0"/>
              </wp:wrapPolygon>
            </wp:wrapTight>
            <wp:docPr id="2" name="Picture 1" descr="Image-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00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7776">
        <w:t xml:space="preserve">Scroll the screen so that the </w:t>
      </w:r>
      <w:r>
        <w:t>first bar is the first fully visible bar on the chart.</w:t>
      </w:r>
    </w:p>
    <w:p w:rsidR="00097776" w:rsidRDefault="00712183" w:rsidP="00712183">
      <w:pPr>
        <w:pStyle w:val="ListParagraph"/>
        <w:numPr>
          <w:ilvl w:val="1"/>
          <w:numId w:val="1"/>
        </w:numPr>
      </w:pPr>
      <w:r>
        <w:lastRenderedPageBreak/>
        <w:t>Finally the indicator will continue to calculate bars from this point.</w:t>
      </w:r>
      <w:r w:rsidRPr="00712183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4857750" cy="3445577"/>
            <wp:effectExtent l="19050" t="0" r="0" b="0"/>
            <wp:docPr id="4" name="Picture 2" descr="Image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00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44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183" w:rsidRDefault="00712183" w:rsidP="00712183">
      <w:pPr>
        <w:pStyle w:val="ListParagraph"/>
        <w:ind w:left="1440"/>
      </w:pPr>
    </w:p>
    <w:p w:rsidR="00097776" w:rsidRDefault="00097776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80240E" w:rsidRDefault="0080240E"/>
    <w:p w:rsidR="00097776" w:rsidRPr="00616389" w:rsidRDefault="00712183">
      <w:pPr>
        <w:rPr>
          <w:sz w:val="32"/>
          <w:szCs w:val="32"/>
        </w:rPr>
      </w:pPr>
      <w:r w:rsidRPr="00616389">
        <w:rPr>
          <w:sz w:val="32"/>
          <w:szCs w:val="32"/>
        </w:rPr>
        <w:lastRenderedPageBreak/>
        <w:t xml:space="preserve">Settings </w:t>
      </w:r>
    </w:p>
    <w:p w:rsidR="00712183" w:rsidRPr="00616389" w:rsidRDefault="0080240E" w:rsidP="00712183">
      <w:pPr>
        <w:pStyle w:val="ListParagraph"/>
        <w:numPr>
          <w:ilvl w:val="0"/>
          <w:numId w:val="4"/>
        </w:numPr>
        <w:rPr>
          <w:b/>
        </w:rPr>
      </w:pPr>
      <w:r w:rsidRPr="00616389">
        <w:rPr>
          <w:b/>
        </w:rPr>
        <w:t>Bar Formation Mode</w:t>
      </w:r>
    </w:p>
    <w:p w:rsidR="0080240E" w:rsidRDefault="00712183" w:rsidP="00712183">
      <w:pPr>
        <w:pStyle w:val="ListParagraph"/>
        <w:numPr>
          <w:ilvl w:val="1"/>
          <w:numId w:val="4"/>
        </w:numPr>
      </w:pPr>
      <w:r>
        <w:t xml:space="preserve">S1= same symbol as </w:t>
      </w:r>
    </w:p>
    <w:p w:rsidR="0080240E" w:rsidRDefault="0080240E" w:rsidP="00712183">
      <w:pPr>
        <w:pStyle w:val="ListParagraph"/>
        <w:numPr>
          <w:ilvl w:val="1"/>
          <w:numId w:val="4"/>
        </w:numPr>
      </w:pPr>
      <w:r>
        <w:t xml:space="preserve">S1cor= “+” </w:t>
      </w:r>
    </w:p>
    <w:p w:rsidR="0080240E" w:rsidRDefault="0080240E" w:rsidP="00712183">
      <w:pPr>
        <w:pStyle w:val="ListParagraph"/>
        <w:numPr>
          <w:ilvl w:val="1"/>
          <w:numId w:val="4"/>
        </w:numPr>
      </w:pPr>
      <w:r>
        <w:t>TF= the desired comparison time frame.</w:t>
      </w:r>
    </w:p>
    <w:p w:rsidR="00712183" w:rsidRDefault="0080240E" w:rsidP="0080240E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3667125" cy="3133725"/>
            <wp:effectExtent l="19050" t="0" r="9525" b="0"/>
            <wp:docPr id="7" name="Picture 4" descr="Im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00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40E" w:rsidRDefault="001D059F" w:rsidP="0080240E">
      <w:r>
        <w:rPr>
          <w:noProof/>
        </w:rPr>
        <w:drawing>
          <wp:inline distT="0" distB="0" distL="0" distR="0">
            <wp:extent cx="4743450" cy="3364505"/>
            <wp:effectExtent l="19050" t="0" r="0" b="0"/>
            <wp:docPr id="8" name="Picture 7" descr="Image-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0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36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9F" w:rsidRDefault="001D059F">
      <w:r>
        <w:t>(One-hour bars transposed onto the Daily chart)</w:t>
      </w:r>
    </w:p>
    <w:p w:rsidR="001D059F" w:rsidRPr="00616389" w:rsidRDefault="001D059F" w:rsidP="001D059F">
      <w:pPr>
        <w:pStyle w:val="ListParagraph"/>
        <w:numPr>
          <w:ilvl w:val="0"/>
          <w:numId w:val="4"/>
        </w:numPr>
        <w:rPr>
          <w:b/>
        </w:rPr>
      </w:pPr>
      <w:r w:rsidRPr="00616389">
        <w:rPr>
          <w:b/>
        </w:rPr>
        <w:lastRenderedPageBreak/>
        <w:t>Correlation Mode</w:t>
      </w:r>
    </w:p>
    <w:p w:rsidR="00097776" w:rsidRDefault="001D059F" w:rsidP="001D059F">
      <w:pPr>
        <w:pStyle w:val="ListParagraph"/>
        <w:numPr>
          <w:ilvl w:val="1"/>
          <w:numId w:val="4"/>
        </w:numPr>
      </w:pPr>
      <w:r>
        <w:t>S1      = The desired  symbol for correlation</w:t>
      </w:r>
    </w:p>
    <w:p w:rsidR="001D059F" w:rsidRDefault="001D059F" w:rsidP="001D059F">
      <w:pPr>
        <w:pStyle w:val="ListParagraph"/>
        <w:numPr>
          <w:ilvl w:val="1"/>
          <w:numId w:val="4"/>
        </w:numPr>
      </w:pPr>
      <w:r>
        <w:t xml:space="preserve">S1cor = “+” or “-“.   If you are not sure if the correlation is positive or negative, you can check the matrix at </w:t>
      </w:r>
      <w:hyperlink r:id="rId10" w:history="1">
        <w:r w:rsidRPr="00C057B5">
          <w:rPr>
            <w:rStyle w:val="Hyperlink"/>
          </w:rPr>
          <w:t>http://www.mataf.net/en/analysis-correlation.htm</w:t>
        </w:r>
      </w:hyperlink>
    </w:p>
    <w:p w:rsidR="001D059F" w:rsidRDefault="001D059F" w:rsidP="001D059F">
      <w:pPr>
        <w:pStyle w:val="ListParagraph"/>
        <w:numPr>
          <w:ilvl w:val="1"/>
          <w:numId w:val="4"/>
        </w:numPr>
      </w:pPr>
      <w:r>
        <w:t>TF      = 0</w:t>
      </w:r>
    </w:p>
    <w:p w:rsidR="001D059F" w:rsidRDefault="001D059F" w:rsidP="001D059F">
      <w:pPr>
        <w:pStyle w:val="ListParagraph"/>
        <w:numPr>
          <w:ilvl w:val="1"/>
          <w:numId w:val="4"/>
        </w:numPr>
      </w:pPr>
      <w:r>
        <w:t xml:space="preserve">S1adj = </w:t>
      </w:r>
      <w:proofErr w:type="gramStart"/>
      <w:r>
        <w:t>The</w:t>
      </w:r>
      <w:proofErr w:type="gramEnd"/>
      <w:r>
        <w:t xml:space="preserve"> indicator works on one axis, on a pip for pip basis.  The percentage adjustment adjusts the S1 pair moves by a percentage.  For example if the GBPUSD is overlaid on the EURUSD and the moves are </w:t>
      </w:r>
      <w:r w:rsidR="00616389">
        <w:t>nearly 2 for 1 pips, the GBPUSD S1adj could be adjusted to 50% to make the charts line up better.</w:t>
      </w:r>
    </w:p>
    <w:p w:rsidR="00616389" w:rsidRDefault="00616389" w:rsidP="00616389">
      <w:pPr>
        <w:ind w:left="1080"/>
      </w:pPr>
      <w:r>
        <w:rPr>
          <w:noProof/>
        </w:rPr>
        <w:drawing>
          <wp:inline distT="0" distB="0" distL="0" distR="0">
            <wp:extent cx="5943600" cy="4215765"/>
            <wp:effectExtent l="19050" t="0" r="0" b="0"/>
            <wp:docPr id="9" name="Picture 8" descr="Image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00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776" w:rsidRDefault="00097776"/>
    <w:p w:rsidR="00097776" w:rsidRDefault="00616389">
      <w:r>
        <w:rPr>
          <w:noProof/>
        </w:rPr>
        <w:lastRenderedPageBreak/>
        <w:drawing>
          <wp:inline distT="0" distB="0" distL="0" distR="0">
            <wp:extent cx="3667125" cy="3133725"/>
            <wp:effectExtent l="19050" t="0" r="9525" b="0"/>
            <wp:docPr id="10" name="Picture 9" descr="Image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000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776" w:rsidRDefault="00097776"/>
    <w:p w:rsidR="00097776" w:rsidRDefault="00616389">
      <w:r>
        <w:t>Histogram</w:t>
      </w:r>
    </w:p>
    <w:p w:rsidR="00616389" w:rsidRDefault="00DB712F">
      <w:proofErr w:type="gramStart"/>
      <w:r>
        <w:t>SAME SETTINGS AS CHART.</w:t>
      </w:r>
      <w:proofErr w:type="gramEnd"/>
    </w:p>
    <w:p w:rsidR="00097776" w:rsidRDefault="00097776"/>
    <w:p w:rsidR="00097776" w:rsidRDefault="00097776"/>
    <w:sectPr w:rsidR="00097776" w:rsidSect="00474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A4504"/>
    <w:multiLevelType w:val="hybridMultilevel"/>
    <w:tmpl w:val="24EAA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70363"/>
    <w:multiLevelType w:val="hybridMultilevel"/>
    <w:tmpl w:val="8EC00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F20AF"/>
    <w:multiLevelType w:val="hybridMultilevel"/>
    <w:tmpl w:val="49C201A6"/>
    <w:lvl w:ilvl="0" w:tplc="639CC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926FC0"/>
    <w:multiLevelType w:val="hybridMultilevel"/>
    <w:tmpl w:val="7326F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F4E"/>
    <w:rsid w:val="00097776"/>
    <w:rsid w:val="000D4F4E"/>
    <w:rsid w:val="001D059F"/>
    <w:rsid w:val="00237173"/>
    <w:rsid w:val="00435131"/>
    <w:rsid w:val="0047438B"/>
    <w:rsid w:val="0048031A"/>
    <w:rsid w:val="004B2181"/>
    <w:rsid w:val="00616389"/>
    <w:rsid w:val="00712183"/>
    <w:rsid w:val="0080240E"/>
    <w:rsid w:val="00926473"/>
    <w:rsid w:val="00A22982"/>
    <w:rsid w:val="00A97C0C"/>
    <w:rsid w:val="00BC132C"/>
    <w:rsid w:val="00C47338"/>
    <w:rsid w:val="00DB7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3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F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7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05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hyperlink" Target="http://www.mataf.net/en/analysis-correlation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Nick</cp:lastModifiedBy>
  <cp:revision>2</cp:revision>
  <dcterms:created xsi:type="dcterms:W3CDTF">2007-02-13T20:19:00Z</dcterms:created>
  <dcterms:modified xsi:type="dcterms:W3CDTF">2007-02-13T20:19:00Z</dcterms:modified>
</cp:coreProperties>
</file>