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A3" w:rsidRPr="00B371D0" w:rsidRDefault="00852BA3" w:rsidP="00720516">
      <w:pPr>
        <w:shd w:val="clear" w:color="auto" w:fill="FFFFFF"/>
        <w:spacing w:before="288" w:after="288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H</w:t>
      </w:r>
      <w:proofErr w:type="gramStart"/>
      <w:r w:rsidRPr="00B3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.R</w:t>
      </w:r>
      <w:proofErr w:type="gramEnd"/>
      <w:r w:rsidRPr="00B3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.G. : </w:t>
      </w:r>
      <w:proofErr w:type="spellStart"/>
      <w:r w:rsidRPr="00B3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Hydroterápiás</w:t>
      </w:r>
      <w:proofErr w:type="spellEnd"/>
      <w:r w:rsidRPr="00B3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Rehabilitációs Gimnasztika</w:t>
      </w:r>
    </w:p>
    <w:p w:rsidR="00852BA3" w:rsidRPr="00B371D0" w:rsidRDefault="00852BA3" w:rsidP="00B371D0">
      <w:pPr>
        <w:shd w:val="clear" w:color="auto" w:fill="FFFFFF"/>
        <w:spacing w:before="288" w:after="288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HRG módszer 1994 óta levédett magyar rehabilitációs eljárás. Langyos vízben alkalmazható, 370 mozgásfeladata 2-3 év alatt tanítható meg a  gyermekeknek. Jellemzői: minden </w:t>
      </w:r>
      <w:proofErr w:type="spellStart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HRG-fejlesztést</w:t>
      </w:r>
      <w:proofErr w:type="spellEnd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alapos </w:t>
      </w:r>
      <w:proofErr w:type="spellStart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neuro-</w:t>
      </w:r>
      <w:proofErr w:type="spellEnd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és szenzomotoros szemléletű vizsgálat előz meg. Ennek segítségével a gyermek idegrendszeri érettsége %-ban megadható, ill. a hiányosságok és a meglévő készségek-részképességek profilja is ismertté válik.</w:t>
      </w:r>
    </w:p>
    <w:p w:rsidR="00852BA3" w:rsidRPr="00B371D0" w:rsidRDefault="00852BA3" w:rsidP="00B371D0">
      <w:pPr>
        <w:shd w:val="clear" w:color="auto" w:fill="FFFFFF"/>
        <w:spacing w:before="288" w:after="288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különböző mozgáselemek a vízben könnyebben elvégezhetők, mint a száraz földön. Ez kedvezően hat a gyermek motorikus és szenzoros képességeire. Normalizálja a hiányzó képességeket, valamint a felfogóképességet is növeli.</w:t>
      </w:r>
    </w:p>
    <w:p w:rsidR="00852BA3" w:rsidRPr="00B371D0" w:rsidRDefault="00852BA3" w:rsidP="00B371D0">
      <w:pPr>
        <w:shd w:val="clear" w:color="auto" w:fill="FFFFFF"/>
        <w:spacing w:before="288" w:after="288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vízben történő mozgás sokban különbözik a szárazföldi mozgásoktól: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más a hőszabályozás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más a fizikai környezet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kellemes </w:t>
      </w:r>
      <w:proofErr w:type="gramStart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 langyos</w:t>
      </w:r>
      <w:proofErr w:type="gramEnd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víz )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láb- és a karmunka egyforma részvétele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legjobb környezet a légzés- és a légzéstempó szempontjából</w:t>
      </w:r>
    </w:p>
    <w:p w:rsidR="00852BA3" w:rsidRPr="00B371D0" w:rsidRDefault="00852BA3" w:rsidP="00B37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pulzus a maximális terheléskor sem emelkedik olyan mértékben, mint a szárazföldi terheléskor.</w:t>
      </w:r>
    </w:p>
    <w:p w:rsidR="00852BA3" w:rsidRPr="00B371D0" w:rsidRDefault="00852BA3" w:rsidP="00B371D0">
      <w:pPr>
        <w:shd w:val="clear" w:color="auto" w:fill="FFFFFF"/>
        <w:spacing w:before="288" w:after="288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HRG feladatköre: A megkésett, eltérő mozgás, beszéd és értelmi fejlődés, figyelemzavar, eltérő aktivitás, mozgássérültség, érzelmi kötődési és beilleszkedési problémák kezelésére, kezdeti tartási hibák korrigálása. A HRG komplex fejlesztés. A játékos vízi gyakorlatok a megszerzett ismeretekre épülnek.</w:t>
      </w:r>
    </w:p>
    <w:p w:rsidR="00852BA3" w:rsidRPr="00B371D0" w:rsidRDefault="00852BA3" w:rsidP="00B3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A vízi mozgásfejlesztés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vízhez szoktatással kezdődik. A vízhez szoktatás tulajdonképpen egy alkalmazkodási folyamat. Célj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az új közeg megszerettetése, az oktató és oktatási helyzet elfogadása, együttműködés kialakítása,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többi csoporttag megismerése, beilleszkedés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csoportba. 6 éves kor alatt nem cél az úszómozgások tanítása. A vízi feladatokkal, csak előkészítik az úszást. Kezdetben sok magyarázattal, bemutatással, sok segítséggel és nagy ismétlésszámmal végzik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vízi gyakorlatokat. Később törekedni kell az önálló feladatvégzésre. Ilyenkor, már lehet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tempót is gyorsítani, valamint az egyszerű mozgáselemeket kombinálni. A fokozódó terhelés alapkövetelmény.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br/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br/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hu-HU"/>
        </w:rPr>
        <w:t>A HRG fejlesztési területei: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lastRenderedPageBreak/>
        <w:t>figyelem, feladattartás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szem-kéz koordináció, finommozgások fejlesztése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nagy - és finommozgások koordinációja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kóros reflexek és kóros testtartások leépítése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alkalmazkodás (új közeghez, társakhoz)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egyensúlyfejlesztés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beszédfejlesztés (mozgás összekapcsolása a beszéddel) pl.: víz tetején a tenyér körkörös mozgatása " Borsót főztem</w:t>
      </w:r>
      <w:proofErr w:type="gramStart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...</w:t>
      </w:r>
      <w:proofErr w:type="gramEnd"/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" című ének kíséretében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fej és törzskontroll kialakítása</w:t>
      </w:r>
    </w:p>
    <w:p w:rsidR="00852BA3" w:rsidRPr="00B371D0" w:rsidRDefault="00852BA3" w:rsidP="00B37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izomtónus normalizálása.</w:t>
      </w:r>
    </w:p>
    <w:p w:rsidR="00C61756" w:rsidRDefault="00852BA3" w:rsidP="00B371D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</w:pP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br/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Az életkori sajátosságokat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fejlesztés során figyelembe kell venni, mivel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gyermek fő tevékenységi formáj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, 6 éves kor alatt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játék, ezért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feladatokat játékosan oldják meg és változatosan sok eszközt is használnak. 1-1 mozdulatot énekkel, mondókával, játékos cselekvésekkel, (pl.: kaszáló mozdulat, vonatozás) illetve eszközzel kísérnek (pl.: labda, karika, lebegő műanyag tárgyak). Az eszköz konkrét segítséget is jelenthet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feladatok végzése közben. Az eszközök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könnyebb feladatokról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nehezebb feladatokr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 </w:t>
      </w:r>
      <w:r w:rsidRPr="00B37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történő rávezetés előkészítését is segítik.</w:t>
      </w:r>
    </w:p>
    <w:p w:rsidR="00277BE3" w:rsidRPr="00B371D0" w:rsidRDefault="00277BE3" w:rsidP="00B371D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 xml:space="preserve">A terápiáról a Jósa András Kórház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Gyermekrehabilitációs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 xml:space="preserve"> Osztályán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hu-HU"/>
        </w:rPr>
        <w:t xml:space="preserve"> Pethő Ágnes ad felvilágosítást. Amennyiben sikerült a szülőnek elsajátítani a gyakorlatokat, a mátészalkai és nyírbátori uszodák megfelelnek a gyakorlatok végzéséhez.</w:t>
      </w:r>
    </w:p>
    <w:p w:rsidR="00852BA3" w:rsidRPr="00B371D0" w:rsidRDefault="009F352C" w:rsidP="00B371D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2BA3" w:rsidRPr="00B371D0">
          <w:rPr>
            <w:rStyle w:val="Hiperhivatkozs"/>
            <w:rFonts w:ascii="Times New Roman" w:hAnsi="Times New Roman" w:cs="Times New Roman"/>
            <w:sz w:val="28"/>
            <w:szCs w:val="28"/>
          </w:rPr>
          <w:t>http://fejlesztomodszerek.blog.hu/2007/10/09/h_r_g</w:t>
        </w:r>
      </w:hyperlink>
    </w:p>
    <w:p w:rsidR="00852BA3" w:rsidRPr="00B371D0" w:rsidRDefault="00852BA3" w:rsidP="00B371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2BA3" w:rsidRPr="00B371D0" w:rsidSect="00C6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0211A"/>
    <w:multiLevelType w:val="multilevel"/>
    <w:tmpl w:val="7462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E37B9"/>
    <w:multiLevelType w:val="multilevel"/>
    <w:tmpl w:val="041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BA3"/>
    <w:rsid w:val="00277BE3"/>
    <w:rsid w:val="00720516"/>
    <w:rsid w:val="00852BA3"/>
    <w:rsid w:val="009F352C"/>
    <w:rsid w:val="00A56334"/>
    <w:rsid w:val="00B371D0"/>
    <w:rsid w:val="00C6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7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2BA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2B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jlesztomodszerek.blog.hu/2007/10/09/h_r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2018-03-25T16:27:00Z</dcterms:created>
  <dcterms:modified xsi:type="dcterms:W3CDTF">2018-03-25T16:27:00Z</dcterms:modified>
</cp:coreProperties>
</file>