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09" w:rsidRDefault="00B76709" w:rsidP="00B76709">
      <w:pPr>
        <w:pStyle w:val="Cmsor1"/>
        <w:spacing w:before="270" w:beforeAutospacing="0" w:after="21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T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ájékoztató az egyéni munkarenddel kapcsolatos tudnivalókról</w:t>
      </w:r>
    </w:p>
    <w:p w:rsidR="00B76709" w:rsidRDefault="00B76709" w:rsidP="00B76709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2021. szeptember 16.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tankötelezettség főszabály szerint iskolába járással teljesíthető. A köznevelési jogszabályok azonban – a törvényben meghatározott feltételek együttes teljesülése esetén – lehetőséget biztosítanak arra, hogy egy tanuló – az iskolában vagy azon kívül folyó gyakorlati képzés kivételével – felmentést kapjon a kötelező tanórai foglalkozások alól. </w:t>
      </w:r>
      <w:r>
        <w:rPr>
          <w:rFonts w:ascii="Arial" w:hAnsi="Arial" w:cs="Arial"/>
          <w:b/>
          <w:bCs/>
          <w:color w:val="000000"/>
          <w:sz w:val="18"/>
          <w:szCs w:val="18"/>
        </w:rPr>
        <w:t>Ha a tanuló egyéni adottsága, sajátos helyzete indokolja, és a tanuló fejlődése, tanulmányainak eredményes folytatása és befejezése szempontjából előnyös</w:t>
      </w:r>
      <w:r>
        <w:rPr>
          <w:rFonts w:ascii="Arial" w:hAnsi="Arial" w:cs="Arial"/>
          <w:color w:val="000000"/>
          <w:sz w:val="18"/>
          <w:szCs w:val="18"/>
        </w:rPr>
        <w:t>, a tankötelezettség teljesítése céljából határozott időre egyéni munkarend kérelmezhető. Az egyéni munkarenddel rendelkezőt – az iskolában vagy azon kívül folyó gyakorlati képzés kivételével – az iskola valamennyi kötelező tanórai foglalkozása alól fel kell menteni, azonban </w:t>
      </w:r>
      <w:r>
        <w:rPr>
          <w:rFonts w:ascii="Arial" w:hAnsi="Arial" w:cs="Arial"/>
          <w:b/>
          <w:bCs/>
          <w:color w:val="000000"/>
          <w:sz w:val="18"/>
          <w:szCs w:val="18"/>
        </w:rPr>
        <w:t>valamennyi tantárgyból osztályozó vizsgát köteles tenni</w:t>
      </w:r>
      <w:r>
        <w:rPr>
          <w:rFonts w:ascii="Arial" w:hAnsi="Arial" w:cs="Arial"/>
          <w:color w:val="000000"/>
          <w:sz w:val="18"/>
          <w:szCs w:val="18"/>
        </w:rPr>
        <w:t>, az egyéni munkarend ugyanis </w:t>
      </w:r>
      <w:r>
        <w:rPr>
          <w:rFonts w:ascii="Arial" w:hAnsi="Arial" w:cs="Arial"/>
          <w:b/>
          <w:bCs/>
          <w:color w:val="000000"/>
          <w:sz w:val="18"/>
          <w:szCs w:val="18"/>
        </w:rPr>
        <w:t>nem mentesíti a tanulót egyetlen tantárgy tanulmányi követelményeinek teljesítése alól sem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 köznevelési intézményekben</w:t>
      </w:r>
      <w:r>
        <w:rPr>
          <w:rFonts w:ascii="Arial" w:hAnsi="Arial" w:cs="Arial"/>
          <w:color w:val="000000"/>
          <w:sz w:val="18"/>
          <w:szCs w:val="18"/>
        </w:rPr>
        <w:t> tanulók esetében 2019. szeptember 1. napjától a szülő/gyám kérésére </w:t>
      </w:r>
      <w:r>
        <w:rPr>
          <w:rFonts w:ascii="Arial" w:hAnsi="Arial" w:cs="Arial"/>
          <w:b/>
          <w:bCs/>
          <w:color w:val="000000"/>
          <w:sz w:val="18"/>
          <w:szCs w:val="18"/>
        </w:rPr>
        <w:t>az Oktatási Hivatal engedélyezi </w:t>
      </w:r>
      <w:r>
        <w:rPr>
          <w:rFonts w:ascii="Arial" w:hAnsi="Arial" w:cs="Arial"/>
          <w:color w:val="000000"/>
          <w:sz w:val="18"/>
          <w:szCs w:val="18"/>
        </w:rPr>
        <w:t>az egyéni munkarendet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Köznevelési intézménynek minősül: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az általános iskola,</w:t>
      </w:r>
      <w:r>
        <w:rPr>
          <w:rFonts w:ascii="Arial" w:hAnsi="Arial" w:cs="Arial"/>
          <w:color w:val="000000"/>
          <w:sz w:val="18"/>
          <w:szCs w:val="18"/>
        </w:rPr>
        <w:br/>
        <w:t>b) a gimnázium,</w:t>
      </w:r>
      <w:r>
        <w:rPr>
          <w:rFonts w:ascii="Arial" w:hAnsi="Arial" w:cs="Arial"/>
          <w:color w:val="000000"/>
          <w:sz w:val="18"/>
          <w:szCs w:val="18"/>
        </w:rPr>
        <w:br/>
        <w:t>c) a szakgimnázium (kizárólag a művészeti, pedagógiai, illetve közművelődési képzést folytató szakgimnázium),</w:t>
      </w:r>
      <w:r>
        <w:rPr>
          <w:rFonts w:ascii="Arial" w:hAnsi="Arial" w:cs="Arial"/>
          <w:color w:val="000000"/>
          <w:sz w:val="18"/>
          <w:szCs w:val="18"/>
        </w:rPr>
        <w:br/>
        <w:t>d) a szakiskola (mely nem azonos a szakképző intézménnyel),</w:t>
      </w:r>
      <w:r>
        <w:rPr>
          <w:rFonts w:ascii="Arial" w:hAnsi="Arial" w:cs="Arial"/>
          <w:color w:val="000000"/>
          <w:sz w:val="18"/>
          <w:szCs w:val="18"/>
        </w:rPr>
        <w:br/>
        <w:t>e) a készségfejlesztő iskola,</w:t>
      </w:r>
      <w:r>
        <w:rPr>
          <w:rFonts w:ascii="Arial" w:hAnsi="Arial" w:cs="Arial"/>
          <w:color w:val="000000"/>
          <w:sz w:val="18"/>
          <w:szCs w:val="18"/>
        </w:rPr>
        <w:br/>
        <w:t>f) az alapfokú művészeti iskola,</w:t>
      </w:r>
      <w:r>
        <w:rPr>
          <w:rFonts w:ascii="Arial" w:hAnsi="Arial" w:cs="Arial"/>
          <w:color w:val="000000"/>
          <w:sz w:val="18"/>
          <w:szCs w:val="18"/>
        </w:rPr>
        <w:br/>
        <w:t>g) a kiegészítő nemzetiségi nyelvoktató iskola,</w:t>
      </w:r>
      <w:r>
        <w:rPr>
          <w:rFonts w:ascii="Arial" w:hAnsi="Arial" w:cs="Arial"/>
          <w:color w:val="000000"/>
          <w:sz w:val="18"/>
          <w:szCs w:val="18"/>
        </w:rPr>
        <w:br/>
        <w:t>h) a gyógypedagógiai, konduktív pedagógiai nevelési-oktatási intézmény.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 szakképzésben </w:t>
      </w:r>
      <w:r>
        <w:rPr>
          <w:rFonts w:ascii="Arial" w:hAnsi="Arial" w:cs="Arial"/>
          <w:color w:val="000000"/>
          <w:sz w:val="18"/>
          <w:szCs w:val="18"/>
        </w:rPr>
        <w:t>(a szakképzésről szóló 2019. évi LXXX. törvény hatálya alá eső szakképző intézmények) részt vevő tanulók részére az egyéni tanulmányi rendet </w:t>
      </w:r>
      <w:r>
        <w:rPr>
          <w:rFonts w:ascii="Arial" w:hAnsi="Arial" w:cs="Arial"/>
          <w:b/>
          <w:bCs/>
          <w:color w:val="000000"/>
          <w:sz w:val="18"/>
          <w:szCs w:val="18"/>
        </w:rPr>
        <w:t>az iskola igazgatója engedélyezheti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Szakképző intézménynek minősül: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a technikum és</w:t>
      </w:r>
      <w:r>
        <w:rPr>
          <w:rFonts w:ascii="Arial" w:hAnsi="Arial" w:cs="Arial"/>
          <w:color w:val="000000"/>
          <w:sz w:val="18"/>
          <w:szCs w:val="18"/>
        </w:rPr>
        <w:br/>
        <w:t>b) a szakképző iskola.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Amennyiben tehát a tanuló szakképzésben vesz rész, kérjük, forduljon közvetlenül az intézmény igazgatójához.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Egyéni munkarendben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– az iskolában vagy azon kívül folyó gyakorlati képzés kivételével – mentesül a kötelező tanórai és egyéb foglalkozásokon való részvétel alól; felkészítéséről a szülő gondoskodik, a tanuló egyénileg készül fel;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magatartását és szorgalmát nem kell értékelni, de </w:t>
      </w:r>
      <w:r>
        <w:rPr>
          <w:rFonts w:ascii="Arial" w:hAnsi="Arial" w:cs="Arial"/>
          <w:b/>
          <w:bCs/>
          <w:color w:val="333333"/>
          <w:sz w:val="18"/>
          <w:szCs w:val="18"/>
        </w:rPr>
        <w:t>félévi és tanév végi osztályzatainak megállapításához az iskolában osztályozó vizsgát kell tennie valamennyi tantárgyból az iskola pedagógiai programjában foglaltak szerint</w:t>
      </w:r>
      <w:r>
        <w:rPr>
          <w:rFonts w:ascii="Arial" w:hAnsi="Arial" w:cs="Arial"/>
          <w:color w:val="333333"/>
          <w:sz w:val="18"/>
          <w:szCs w:val="18"/>
        </w:rPr>
        <w:t>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 </w:t>
      </w:r>
      <w:r>
        <w:rPr>
          <w:rFonts w:ascii="Arial" w:hAnsi="Arial" w:cs="Arial"/>
          <w:b/>
          <w:bCs/>
          <w:color w:val="333333"/>
          <w:sz w:val="18"/>
          <w:szCs w:val="18"/>
        </w:rPr>
        <w:t>sajátos nevelési igényű (SNI)</w:t>
      </w:r>
      <w:r>
        <w:rPr>
          <w:rFonts w:ascii="Arial" w:hAnsi="Arial" w:cs="Arial"/>
          <w:color w:val="333333"/>
          <w:sz w:val="18"/>
          <w:szCs w:val="18"/>
        </w:rPr>
        <w:t> vagy a </w:t>
      </w:r>
      <w:r>
        <w:rPr>
          <w:rFonts w:ascii="Arial" w:hAnsi="Arial" w:cs="Arial"/>
          <w:b/>
          <w:bCs/>
          <w:color w:val="333333"/>
          <w:sz w:val="18"/>
          <w:szCs w:val="18"/>
        </w:rPr>
        <w:t>beilleszkedési, tanulási, magatartási nehézséggel küzdő (BTMN)</w:t>
      </w:r>
      <w:r>
        <w:rPr>
          <w:rFonts w:ascii="Arial" w:hAnsi="Arial" w:cs="Arial"/>
          <w:color w:val="333333"/>
          <w:sz w:val="18"/>
          <w:szCs w:val="18"/>
        </w:rPr>
        <w:t xml:space="preserve"> tanulók esetében a tanuló neveléséről és oktatásáról, felkészítéséről, osztályzatainak megállapításáról, az ehhez szükséges pedagógusokról a szakértői véleményben foglaltak szerint az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iskola köteles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gondoskodni;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a tartós betegségben szenvedő, tartós gyógykezelés </w:t>
      </w:r>
      <w:r>
        <w:rPr>
          <w:rFonts w:ascii="Arial" w:hAnsi="Arial" w:cs="Arial"/>
          <w:color w:val="333333"/>
          <w:sz w:val="18"/>
          <w:szCs w:val="18"/>
        </w:rPr>
        <w:t xml:space="preserve">alatt álló tanuló felkészítéséről, osztályzatainak megállapításáról az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iskola köteles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gondoskodni;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az iskola igazgatójának előzetes engedélyével részt vehet a tanórai vagy egyéb foglalkozásokon;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az iskola igazgatójának engedélyével felvehető a napközibe és a tanulószobai foglalkozásokra;</w:t>
      </w:r>
    </w:p>
    <w:p w:rsidR="00B76709" w:rsidRDefault="00B76709" w:rsidP="00B76709">
      <w:pPr>
        <w:numPr>
          <w:ilvl w:val="0"/>
          <w:numId w:val="1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az </w:t>
      </w:r>
      <w:r>
        <w:rPr>
          <w:rFonts w:ascii="Arial" w:hAnsi="Arial" w:cs="Arial"/>
          <w:b/>
          <w:bCs/>
          <w:color w:val="333333"/>
          <w:sz w:val="18"/>
          <w:szCs w:val="18"/>
        </w:rPr>
        <w:t>életvitel-szerűen külföldön tartózkodó tanuló</w:t>
      </w:r>
      <w:r>
        <w:rPr>
          <w:rFonts w:ascii="Arial" w:hAnsi="Arial" w:cs="Arial"/>
          <w:color w:val="333333"/>
          <w:sz w:val="18"/>
          <w:szCs w:val="18"/>
        </w:rPr>
        <w:t> a félévi minősítése az igazgató döntése alapján mellőzhető; ez esetben a tanuló csak az év végén ad számot tudásáról.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Ha az egyéni munkarend tartama alatt a tanuló neki felróható okból két alkalommal nem jelenik meg az osztályozó vizsgán, vagy két alkalommal nem teljesíti a tanulmányi követelményeket, a következő félévtől csak iskolába járással teljesítheti a tankötelezettségét.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Az egyéni munkarend engedélyezésére irányuló eljárás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Az egyéni munkarend feltétele az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aktív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tanulói jogviszony megléte. Az egyéni munkarendet arra az iskolára lehet kérni, amelyben a tanuló ténylegesen tanul.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1. A kérelem benyújtása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>)       A benyújtás határideje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kérelmeket főszabály szerint az adott tanévet megelőző június 15. napjáig lehet benyújtani. Ezt követően csak abban az esetben lehet egyéni munkarendet kérelmezni, ha olyan körülmény merül fel, mely megakadályozza, hogy a tanuló mindennapos iskolába járással teljesítse tanulmányi kötelezettségeit.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     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kérelmező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Az egyéni munkarend iránti kérelmet kiskorú tanuló esetében a szülő/gyám, nagykorú tanuló esetében a tanuló saját maga nyújtja be.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Amennyiben a szülői felügyeleti jogot a szülők közösen gyakorolják, a kérelmet benyújtó szülő nyilatkozik arról, hogy a kérelemben foglaltakkal a másik szülő egyetért.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      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kérelem benyújtásának módja, kapcsolattartás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kérelmet </w:t>
      </w:r>
      <w:r>
        <w:rPr>
          <w:rFonts w:ascii="Arial" w:hAnsi="Arial" w:cs="Arial"/>
          <w:b/>
          <w:bCs/>
          <w:color w:val="000000"/>
          <w:sz w:val="18"/>
          <w:szCs w:val="18"/>
        </w:rPr>
        <w:t>ügyfélkapun </w:t>
      </w:r>
      <w:r>
        <w:rPr>
          <w:rFonts w:ascii="Arial" w:hAnsi="Arial" w:cs="Arial"/>
          <w:color w:val="000000"/>
          <w:sz w:val="18"/>
          <w:szCs w:val="18"/>
        </w:rPr>
        <w:t>keresztül vagy </w:t>
      </w:r>
      <w:r>
        <w:rPr>
          <w:rFonts w:ascii="Arial" w:hAnsi="Arial" w:cs="Arial"/>
          <w:b/>
          <w:bCs/>
          <w:color w:val="000000"/>
          <w:sz w:val="18"/>
          <w:szCs w:val="18"/>
        </w:rPr>
        <w:t>postai úton </w:t>
      </w:r>
      <w:r>
        <w:rPr>
          <w:rFonts w:ascii="Arial" w:hAnsi="Arial" w:cs="Arial"/>
          <w:color w:val="000000"/>
          <w:sz w:val="18"/>
          <w:szCs w:val="18"/>
        </w:rPr>
        <w:t>lehet benyújtani.</w:t>
      </w:r>
    </w:p>
    <w:p w:rsidR="00B76709" w:rsidRDefault="00B76709" w:rsidP="00B76709">
      <w:pPr>
        <w:numPr>
          <w:ilvl w:val="0"/>
          <w:numId w:val="2"/>
        </w:numPr>
        <w:spacing w:after="24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Az ügyfélkapun előterjesztett kérelmek esetében az Oktatási Hivatal az eljárásban meghozott döntéseket kizárólag a kérelmező ügyfélkapus tárhelyére küldi meg.</w:t>
      </w:r>
    </w:p>
    <w:p w:rsidR="00B76709" w:rsidRDefault="00B76709" w:rsidP="00B76709">
      <w:pPr>
        <w:numPr>
          <w:ilvl w:val="0"/>
          <w:numId w:val="2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postai úton benyújtott kérelmeket az</w:t>
      </w:r>
    </w:p>
    <w:tbl>
      <w:tblPr>
        <w:tblW w:w="92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B76709" w:rsidTr="00B767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6709" w:rsidRDefault="00B76709">
            <w:pPr>
              <w:pStyle w:val="Norm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Oktatási Hivatal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Budapest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1981</w:t>
            </w:r>
          </w:p>
          <w:p w:rsidR="00B76709" w:rsidRDefault="00B76709">
            <w:pPr>
              <w:pStyle w:val="Norm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címre kell elküldeni.</w:t>
            </w:r>
          </w:p>
          <w:p w:rsidR="00B76709" w:rsidRDefault="00B76709">
            <w:pPr>
              <w:pStyle w:val="Norm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kérelmet javasolt ajánlott könyvelt postai küldeményként feladni annak érdekében, hogy a levél útját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feladó nyomon tudja követni.</w:t>
            </w:r>
          </w:p>
          <w:p w:rsidR="00B76709" w:rsidRDefault="00B76709">
            <w:pPr>
              <w:pStyle w:val="Norm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Postai kapcsolattartás esetén az Oktatási Hivatal az eljárásban meghozott döntéseket kizárólag postai úton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küldi meg a kérelemben megadott postacímre.</w:t>
            </w:r>
          </w:p>
        </w:tc>
      </w:tr>
    </w:tbl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d)     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kérelem kitöltése és tartalma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Kérelem kitölthető</w:t>
      </w:r>
    </w:p>
    <w:p w:rsidR="00B76709" w:rsidRDefault="00B76709" w:rsidP="00B76709">
      <w:pPr>
        <w:numPr>
          <w:ilvl w:val="0"/>
          <w:numId w:val="3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ügyfélkapun keresztül, elektronikus űrlap használatával: a kitöltött elektronikus űrlapot véglegesítés után ügyfélkapun keresztül kell beküldeni. Az ügyfélkapun beküldendő elektronikus űrlap kitöltése előtt olvassa el </w:t>
      </w:r>
      <w:hyperlink r:id="rId5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kitöltési útmutatót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p w:rsidR="00B76709" w:rsidRDefault="00B76709" w:rsidP="00B76709">
      <w:pPr>
        <w:numPr>
          <w:ilvl w:val="0"/>
          <w:numId w:val="3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papíralapon, elektronikus űrlap használatával: az elektronikusan kitöltött, kinyomtatott és kézzel aláírt űrlapot postai úton meg kell küldeni azt Oktatási Hivatalnak (Oktatási Hivatal, Budapest, 1981). Az elektronikus űrlap kitöltése előtt olvassa el </w:t>
      </w:r>
      <w:hyperlink r:id="rId6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kitöltési útmutatót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tbl>
      <w:tblPr>
        <w:tblW w:w="0" w:type="auto"/>
        <w:tblBorders>
          <w:top w:val="outset" w:sz="6" w:space="0" w:color="EAEDEE"/>
          <w:left w:val="outset" w:sz="6" w:space="0" w:color="EAEDEE"/>
          <w:bottom w:val="outset" w:sz="6" w:space="0" w:color="EAEDEE"/>
          <w:right w:val="outset" w:sz="6" w:space="0" w:color="EAED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B76709" w:rsidTr="00B7670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DE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6709" w:rsidRDefault="00B76709">
            <w:pPr>
              <w:pStyle w:val="Cmsor3"/>
              <w:spacing w:before="270" w:beforeAutospacing="0" w:after="270" w:afterAutospacing="0" w:line="3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A kérelmet erre a </w:t>
            </w:r>
            <w:proofErr w:type="gramStart"/>
            <w:r>
              <w:rPr>
                <w:rFonts w:ascii="Arial" w:hAnsi="Arial" w:cs="Arial"/>
                <w:color w:val="FF0000"/>
                <w:sz w:val="21"/>
                <w:szCs w:val="21"/>
              </w:rPr>
              <w:t>linkre</w:t>
            </w:r>
            <w:proofErr w:type="gramEnd"/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kattintva tudja kitölteni: </w:t>
            </w:r>
            <w:hyperlink r:id="rId7" w:history="1">
              <w:r>
                <w:rPr>
                  <w:rStyle w:val="Hiperhivatkozs"/>
                  <w:rFonts w:ascii="Arial" w:hAnsi="Arial" w:cs="Arial"/>
                  <w:color w:val="4B95B4"/>
                  <w:sz w:val="21"/>
                  <w:szCs w:val="21"/>
                  <w:u w:val="none"/>
                </w:rPr>
                <w:t>Kérelem egyéni munkarend engedélyezéséhez</w:t>
              </w:r>
            </w:hyperlink>
          </w:p>
        </w:tc>
      </w:tr>
    </w:tbl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kérelmek pontos kitöltése és a gyors ügyintézés érdekében kérjük, hogy lehetőség szerint használja az elektronikus űrlapot abban az esetben is, ha postai úton kívánja eljuttatni kérelmét a Hivatalhoz. Kérjük, </w:t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hogy lehetőség szerint éljen az ügyfélkapus benyújtás lehetőségével, így kérelmét gyorsan, biztonságosan és kényelmesen juttathatja el a Hivatalhoz!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Természetesen arra is van lehetőség, hogy kérelmét szabadon megfogalmazva terjessze elő (Postacím: Oktatási Hivatal, Budapest, 1981).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Ebben az esetben a kérelemnek tartalmaznia kell az alábbiakat: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azonosító adatai: név, születési hely és idő, anyja lánykori neve, oktatási azonosító, lakcím, tartózkodási hely (ha eltér a lakcímtől)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melyik évfolyamon tanul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 kérelmező (kiskorú tanuló esetén 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szülő(</w:t>
      </w:r>
      <w:proofErr w:type="gramEnd"/>
      <w:r>
        <w:rPr>
          <w:rFonts w:ascii="Arial" w:hAnsi="Arial" w:cs="Arial"/>
          <w:color w:val="333333"/>
          <w:sz w:val="18"/>
          <w:szCs w:val="18"/>
        </w:rPr>
        <w:t>k), nagykorú tanuló esetén a tanuló) adatai: név, levelezési cím, e-mail cím, telefonszám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 tanuló iskolája: iskola neve, OM azonosítója, címe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az egyéni munkarend kérelmezett időtartama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indokolás: A tanuló milyen egyéni adottsága, sajátos helyzete indokolja az egyéni munkarendet? A tanuló fejlődése, tanulmányainak eredményes folytatása és befejezése szempontjából miért lenne előnyös számára az egyéni munkarend?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büntetőjogi felelősség tudatában tett nyilatkozat arról, hogy a kérelmező szülő a kérelmet a szülői felügyeletet gyakorló másik szülő egyetértésével nyújtja be vagy nem szerezhető be a másik szülő aláírása vagy nyilatkozat arról, hogy a szülői felügyeleti jogot csak a kérelmező gyakorolja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büntetőjogi felelősség tudatában tett nyilatkozat arról, hogy a tanuló a kérelemben rögzített időszakban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életvitelszerűen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külföldön tartózkodik, és külföldön teljesíti tankötelezettségét (ezt a nyilatkozatot értelemszerűen csak abban az esetben kell megtenni, ha a tanuló külföldön él, illetve külföldön teljesíti tankötelezettségét)</w:t>
      </w:r>
    </w:p>
    <w:p w:rsidR="00B76709" w:rsidRDefault="00B76709" w:rsidP="00B76709">
      <w:pPr>
        <w:numPr>
          <w:ilvl w:val="0"/>
          <w:numId w:val="4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dátum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aláírás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hAnsi="Arial" w:cs="Arial"/>
          <w:color w:val="000000"/>
          <w:sz w:val="18"/>
          <w:szCs w:val="18"/>
        </w:rPr>
        <w:t>)      A kérelem mellékletei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kérelemhez nem kötelező mellékleteket csatolni, azonban bizonyos esetekben egyéni munkarend kizárólag az azt megalapozó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dokumentum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alapján engedélyezhető.</w:t>
      </w:r>
    </w:p>
    <w:p w:rsidR="00B76709" w:rsidRDefault="00B76709" w:rsidP="00B76709">
      <w:pPr>
        <w:numPr>
          <w:ilvl w:val="0"/>
          <w:numId w:val="5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Sajátos nevelési igényű (SNI) tanuló és beilleszkedési, magatartási, tanulási nehézségekkel küzdő (BTMN) tanuló esetében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nevelési tanácsadási feladatot, szakértői bizottsági feladatot ellátó Pedagógiai Szakszolgálat által kiállított szakértői vélemény, mely szerint a sajátos nevelési igényű / beilleszkedési, tanulási, magatartási nehézségekkel küzdő tanuló egyéni munkarendben folytathatja tanulmányait.</w:t>
      </w:r>
    </w:p>
    <w:p w:rsidR="00B76709" w:rsidRDefault="00B76709" w:rsidP="00B76709">
      <w:pPr>
        <w:numPr>
          <w:ilvl w:val="0"/>
          <w:numId w:val="6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Tartós betegségben szenvedő, tartós gyógykezelésben részesülő tanuló esetében: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Az egészségügyről szóló 1997. évi CLIV. törvény (a továbbiakban: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Eütv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 89. § szerinti általános járóbeteg szakellátásban, vagy az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Eütv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91. § szerinti általános fekvőbeteg szakellátásban résztvevő szakorvos által kiadott vélemény, mely szerint a tanuló tartós gyógykezelésben részesül és emiatt a mindennapos iskolába járási kötelezettségét nem tudja teljesíteni, egyéni munkarend keretében folytatja tanulmányait.</w:t>
      </w:r>
    </w:p>
    <w:p w:rsidR="00B76709" w:rsidRDefault="00B76709" w:rsidP="00B76709">
      <w:pPr>
        <w:numPr>
          <w:ilvl w:val="0"/>
          <w:numId w:val="7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Versenysportolói tevékenység esetében: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Sportegyesületi igazolás, mely tartalmazza a sportoló időbeosztását (edzések, versenyek időpontja, gyakorisága)</w:t>
      </w:r>
    </w:p>
    <w:p w:rsidR="00B76709" w:rsidRDefault="00B76709" w:rsidP="00B76709">
      <w:pPr>
        <w:numPr>
          <w:ilvl w:val="0"/>
          <w:numId w:val="8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Az egyéni munkarend indokoltságát alátámasztó bármilyen egyéb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dokumentum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is csatolható.</w:t>
      </w:r>
    </w:p>
    <w:p w:rsidR="00B76709" w:rsidRDefault="00B76709" w:rsidP="00B76709">
      <w:pPr>
        <w:numPr>
          <w:ilvl w:val="0"/>
          <w:numId w:val="8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Amennyiben a kérelmet a gyám nyújtja be, a gyám kirendeléséről szóló döntést csatolni kell a kérelemhez.</w:t>
      </w:r>
    </w:p>
    <w:p w:rsidR="00B76709" w:rsidRDefault="00B76709" w:rsidP="00B76709">
      <w:pPr>
        <w:numPr>
          <w:ilvl w:val="0"/>
          <w:numId w:val="8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Amennyiben a szülő/gyám helyett más személy nyújtja be a kérelmet, a kérelemhez csatolni kell a szülő/gyám által adott teljes bizonyító erejű magánokiratba foglalt meghatalmazást.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f</w:t>
      </w:r>
      <w:proofErr w:type="gramEnd"/>
      <w:r>
        <w:rPr>
          <w:rFonts w:ascii="Arial" w:hAnsi="Arial" w:cs="Arial"/>
          <w:color w:val="000000"/>
          <w:sz w:val="18"/>
          <w:szCs w:val="18"/>
        </w:rPr>
        <w:t>)        Nyilatkozatok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Kérelmében a kérelmező nyilatkozik arról, hogy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    az adatkezelési tájékoztatóban foglaltakat megismerte és elfogadja,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          az egyéni munkarendre vonatkozó tájékoztatót megismerte,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    a kérelemben megadott adatok a valóságnak megfelelnek,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          a gyermek felügyeleti jogát gyakorló másik szülő egyetértésével vagy a felügyeleti jogot egyedül gyakorló szülőként nyújtja be a kérelmet.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          Amennyiben az egyéni munkarend iránti kérelmet a kérelmező arra alapozva nyújtja be, hogy a tanuló életvitel-szerűen külföldön tartózkodik, nem szükséges ezt bizonyító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dokumentumokat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csatolni a kérelemhez abban az esetben, ha a kérelmező a külföldi tartózkodással, illetve a tankötelezettség külföldi teljesítésével kapcsolatban nyilatkozatot tesz.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nyilatkozatokat az elektronikus űrlap tartalmazza.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2. Az eljárás ügyintézési határideje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       Amennyiben a kérelem és a kérelemhez csatolt dokumentumok alapján a tényállás tisztázott, a Hivatal a kérelem beérkezését követően 8 napon belül (postai kapcsolattartás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esetén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postai úton, ügyfélkapus kapcsolattartás esetén a kérelmező ügyfélkapus tárhelyére elektronikus úton) megküldi a döntést.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      Amennyiben egyéb dokumentumok, adatok beszerzésére van szükség a döntés meghozatalához, a Hivatal a kérelem beérkezését követően 60 napon belül (postai kapcsolattartás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esetén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postai úton, ügyfélkapus kapcsolattartás esetén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kérelemező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ügyfélkapus tárhelyére elektronikus úton) megküldi a döntést.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3. Az eljárásra vonatkozó jogszabályok</w:t>
      </w:r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8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nemzeti köznevelésről szóló 2011. évi CXC. törvény</w:t>
        </w:r>
      </w:hyperlink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9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Az általános közigazgatási rendtartásról szóló 2016. évi CL. törvény</w:t>
        </w:r>
      </w:hyperlink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10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Az Oktatási Hivatalról szóló 121/2013. (IV. 26.) Korm. rendelet</w:t>
        </w:r>
      </w:hyperlink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11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nemzeti köznevelésről szóló törvény végrehajtásáról szóló 229/2012. (VIII. 28.) Korm. rendelet</w:t>
        </w:r>
      </w:hyperlink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12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nevelési-oktatási intézmények működéséről és a köznevelési intézmények névhasználatáról szóló 20/2012. (VIII. 31.) EMMI rendelet</w:t>
        </w:r>
      </w:hyperlink>
    </w:p>
    <w:p w:rsidR="00B76709" w:rsidRDefault="00B76709" w:rsidP="00B76709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333333"/>
          <w:sz w:val="18"/>
          <w:szCs w:val="18"/>
        </w:rPr>
      </w:pPr>
      <w:hyperlink r:id="rId13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 pedagógiai szakszolgálati intézmények működéséről szóló 15/2013. (II. 26.) EMMI rendelet</w:t>
        </w:r>
      </w:hyperlink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4. Adatkezelési tájékoztató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Kérjük, hogy a kérelmek benyújtása előtt tekintse át az </w:t>
      </w:r>
      <w:hyperlink r:id="rId14" w:history="1">
        <w:r>
          <w:rPr>
            <w:rStyle w:val="Hiperhivatkozs"/>
            <w:rFonts w:ascii="Arial" w:hAnsi="Arial" w:cs="Arial"/>
            <w:color w:val="4B95B4"/>
            <w:sz w:val="18"/>
            <w:szCs w:val="18"/>
            <w:u w:val="none"/>
          </w:rPr>
          <w:t>Adatkezelési tájékoztatót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5. Elérhetőségek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Oktatási Hivatal, Köznevelési Engedélyezési Osztály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e-mail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egyenimunkarend@oh.gov.hu</w:t>
      </w:r>
    </w:p>
    <w:p w:rsidR="00B76709" w:rsidRDefault="00B76709" w:rsidP="00B76709">
      <w:pPr>
        <w:pStyle w:val="NormlWeb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telefon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(36-1) 374-2310; (36-1) 374-2414; (36-1) 374-2268; (36-1) 374-2137; (36-1) 374-2404</w:t>
      </w:r>
    </w:p>
    <w:p w:rsidR="006E6BF8" w:rsidRPr="00B76709" w:rsidRDefault="006E6BF8" w:rsidP="00B76709"/>
    <w:sectPr w:rsidR="006E6BF8" w:rsidRPr="00B7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695"/>
    <w:multiLevelType w:val="multilevel"/>
    <w:tmpl w:val="709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7787C"/>
    <w:multiLevelType w:val="multilevel"/>
    <w:tmpl w:val="030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00CD9"/>
    <w:multiLevelType w:val="multilevel"/>
    <w:tmpl w:val="026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72C09"/>
    <w:multiLevelType w:val="multilevel"/>
    <w:tmpl w:val="2DC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E39FC"/>
    <w:multiLevelType w:val="multilevel"/>
    <w:tmpl w:val="550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955B6"/>
    <w:multiLevelType w:val="multilevel"/>
    <w:tmpl w:val="FC9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667AC"/>
    <w:multiLevelType w:val="multilevel"/>
    <w:tmpl w:val="E2CE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F4305"/>
    <w:multiLevelType w:val="multilevel"/>
    <w:tmpl w:val="9D5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D50D4"/>
    <w:multiLevelType w:val="multilevel"/>
    <w:tmpl w:val="41E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AB"/>
    <w:rsid w:val="000C2605"/>
    <w:rsid w:val="00676C0F"/>
    <w:rsid w:val="006E6BF8"/>
    <w:rsid w:val="009B2FAB"/>
    <w:rsid w:val="00B76709"/>
    <w:rsid w:val="00B91E09"/>
    <w:rsid w:val="00F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813E"/>
  <w15:chartTrackingRefBased/>
  <w15:docId w15:val="{361133F0-1CC3-49D1-B564-FEE7D63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B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B2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FA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B2FA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B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B2FAB"/>
    <w:rPr>
      <w:color w:val="0000FF"/>
      <w:u w:val="single"/>
    </w:rPr>
  </w:style>
  <w:style w:type="character" w:customStyle="1" w:styleId="redhl">
    <w:name w:val="red_hl"/>
    <w:basedOn w:val="Bekezdsalapbettpusa"/>
    <w:rsid w:val="006E6BF8"/>
  </w:style>
  <w:style w:type="character" w:customStyle="1" w:styleId="bluehl">
    <w:name w:val="blue_hl"/>
    <w:basedOn w:val="Bekezdsalapbettpusa"/>
    <w:rsid w:val="006E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190-00-00" TargetMode="External"/><Relationship Id="rId13" Type="http://schemas.openxmlformats.org/officeDocument/2006/relationships/hyperlink" Target="https://njt.hu/jogszabaly/2013-15-20-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tan.oh.gov.hu/" TargetMode="External"/><Relationship Id="rId12" Type="http://schemas.openxmlformats.org/officeDocument/2006/relationships/hyperlink" Target="https://njt.hu/jogszabaly/2012-20-20-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egyeni_tanuloi_munkarend/Egyeni_munkarend_Kerelem_kitoltesi_utmutato_postai_benyujtas.pdf" TargetMode="External"/><Relationship Id="rId11" Type="http://schemas.openxmlformats.org/officeDocument/2006/relationships/hyperlink" Target="https://njt.hu/jogszabaly/2012-229-20-22" TargetMode="External"/><Relationship Id="rId5" Type="http://schemas.openxmlformats.org/officeDocument/2006/relationships/hyperlink" Target="https://www.oktatas.hu/pub_bin/dload/kozoktatas/egyeni_tanuloi_munkarend/Egyeni_munkarend_Kerelem_kitoltesi_utmutato_ugyfelkapus_benyujta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jt.hu/jogszabaly/2013-121-20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16-150-00-00" TargetMode="External"/><Relationship Id="rId14" Type="http://schemas.openxmlformats.org/officeDocument/2006/relationships/hyperlink" Target="https://www.oktatas.hu/pub_bin/dload/kozoktatas/egyeni_tanuloi_munkarend/Adatkezelesi_tajekoztato_Egyeni_munkarend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10840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MateszalkaiBizi1</dc:creator>
  <cp:keywords/>
  <dc:description/>
  <cp:lastModifiedBy>Windows-felhasználó</cp:lastModifiedBy>
  <cp:revision>2</cp:revision>
  <dcterms:created xsi:type="dcterms:W3CDTF">2022-03-07T20:43:00Z</dcterms:created>
  <dcterms:modified xsi:type="dcterms:W3CDTF">2022-03-07T20:43:00Z</dcterms:modified>
</cp:coreProperties>
</file>