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6A" w:rsidRPr="0063406A" w:rsidRDefault="0063406A" w:rsidP="0063406A">
      <w:pPr>
        <w:spacing w:before="270" w:after="21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hu-HU"/>
        </w:rPr>
        <w:t>Tájékoztató az egyéni munkarenddel kapcsolatos tudnivalókról</w:t>
      </w:r>
    </w:p>
    <w:p w:rsidR="0063406A" w:rsidRPr="0063406A" w:rsidRDefault="0063406A" w:rsidP="0063406A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2023. május 16.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tankötelezettség főszabály szerint iskolába járással teljesíthető. A köznevelési jogszabályok azonban – a törvényben meghatározott feltételek együttes teljesülése esetén – lehetőséget biztosítanak arra, hogy egy tanuló – az iskolában vagy azon kívül folyó gyakorlati képzés kivételével – felmentést kapjon a kötelező tanórai foglalkozások alól. </w:t>
      </w: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Ha a tanuló egyéni adottsága, sajátos helyzete indokolja, és a tanuló fejlődése, tanulmányainak eredményes folytatása és befejezése szempontjából előnyös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 a tankötelezettség teljesítése céljából határozott időre egyéni munkarend kérelmezhető. Az egyéni munkarenddel rendelkezőt – az iskolában vagy azon kívül folyó gyakorlati képzés kivételével – az iskola valamennyi kötelező tanórai foglalkozása alól fel kell menteni, azonban </w:t>
      </w: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valamennyi tantárgyból osztályozó vizsgát köteles tenni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, az egyéni munkarend ugyanis </w:t>
      </w: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nem mentesíti a tanulót egyetlen tantárgy tanulmányi követelményeinek teljesítése alól sem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Tehát az egyéni munkarend a tanórák alóli teljeskörű felmentést jelenti. Olyan esetekben, amikor a kötelező iskolai foglalkozások többségén meg tudna jelenni az érintett tanuló, de élethelyzete indokolttá teszi, hogy egyes tanórákról távol maradjon, az iskolaigazgató által biztosítható részleges felmentés révén engedélyezhető a tanuló távolmaradása (nemzeti köznevelésről szóló 2011. évi CXC. törvény 55. § (1) bekezdés). Ebben az esetben osztályozó vizsgatételi kötelezettsége csak azokból a tantárgyakból keletkezik, amik látogatása alól megkapta a felmentést.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 köznevelési intézményekben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tanulók esetében 2019. szeptember 1. napjától a szülő/gyám kérésére </w:t>
      </w: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az Oktatási Hivatal engedélyezi 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egyéni munkarendet</w:t>
      </w: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Köznevelési intézménynek minősül: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a) az általános iskola,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  <w:t>b) a gimnázium,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  <w:t>c) a szakgimnázium (kizárólag a művészeti, pedagógiai, illetve közművelődési képzést folytató szakgimnázium abban az esetben, ha önállóan működő szakgimnáziumról van szó, vagy olyan többcélú intézményről, ami  köznevelési intézményként van nyilvántartva),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  <w:t>d) a szakiskola (mely nem azonos a szakképző intézménnyel),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  <w:t>e) a készségfejlesztő iskola,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  <w:t>f) az alapfokú művészeti iskola,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  <w:t>g) a kiegészítő nemzetiségi nyelvoktató iskola,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  <w:t>h) a gyógypedagógiai, konduktív pedagógiai nevelési-oktatási intézmény.</w:t>
      </w:r>
      <w:proofErr w:type="gramEnd"/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 szakképzésben 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(a szakképzésről szóló 2019. évi LXXX. törvény hatálya alá eső szakképző intézmények) részt vevő tanulók részére az egyéni tanulmányi rendet </w:t>
      </w: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az iskola igazgatója engedélyezheti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Szakképző intézménynek minősül: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) a technikum és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br/>
        <w:t>b) a szakképző iskola.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 szakképző intézményekben </w:t>
      </w: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speciális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módon, eltérő szabályok alapján kerül engedélyezésre a tanórák látogatása alóli felmentés. Ennek elnevezése: egyéni tanulmányi rend.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hu-HU"/>
        </w:rPr>
        <w:t>A szakképzésről szóló törvény végrehajtásáról szóló 12/2020. (II. 7.) Korm. rendelet szerint a szakképző intézmény igazgatója dönt az egyéni tanulmányi rendről.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Többcélú intézmény: több különböző típusú köznevelési és/vagy szakképzési alapfeladatot (például: óvoda, általános iskola, gimnázium, technikum, szakképző intézményegysége van) is ellátó intézmény. Lehet köznevelési és szakképző intézményi is.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u w:val="single"/>
          <w:lang w:eastAsia="hu-HU"/>
        </w:rPr>
        <w:t>Többcélú szakképző intézmény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esetében szintén ezek a szabályok az irányadók, vagyis az iskola igazgatója bírálja el a kérelmeket.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lastRenderedPageBreak/>
        <w:t>Amennyiben tehát a tanuló szakképzésben vesz rész, kérjük, forduljon közvetlenül az intézmény igazgatójához.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Egyéni munkarendben</w:t>
      </w:r>
    </w:p>
    <w:p w:rsidR="0063406A" w:rsidRPr="0063406A" w:rsidRDefault="0063406A" w:rsidP="0063406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 tanuló – az iskolában vagy azon kívül folyó gyakorlati képzés kivételével – mentesül a kötelező tanórai és egyéb foglalkozásokon való részvétel alól; felkészítéséről a szülő gondoskodik, a tanuló egyénileg készül fel;</w:t>
      </w:r>
    </w:p>
    <w:p w:rsidR="0063406A" w:rsidRPr="0063406A" w:rsidRDefault="0063406A" w:rsidP="0063406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 tanuló magatartását és szorgalmát nem kell értékelni, de </w:t>
      </w:r>
      <w:r w:rsidRPr="0063406A"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  <w:t>félévi és tanév végi osztályzatainak megállapításához az iskolában osztályozó vizsgát kell tennie valamennyi tantárgyból az iskola pedagógiai programjában foglaltak szerint</w:t>
      </w: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;</w:t>
      </w:r>
    </w:p>
    <w:p w:rsidR="0063406A" w:rsidRPr="0063406A" w:rsidRDefault="0063406A" w:rsidP="0063406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 </w:t>
      </w:r>
      <w:r w:rsidRPr="0063406A"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  <w:t>sajátos nevelési igényű (SNI)</w:t>
      </w: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vagy a </w:t>
      </w:r>
      <w:r w:rsidRPr="0063406A"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  <w:t>beilleszkedési, tanulási, magatartási nehézséggel küzdő (BTMN)</w:t>
      </w: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 xml:space="preserve"> tanulók esetében a tanuló neveléséről és oktatásáról, felkészítéséről, osztályzatainak megállapításáról, az ehhez szükséges pedagógusokról a szakértői véleményben foglaltak szerint az </w:t>
      </w:r>
      <w:proofErr w:type="gramStart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iskola köteles</w:t>
      </w:r>
      <w:proofErr w:type="gramEnd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 xml:space="preserve"> gondoskodni;</w:t>
      </w:r>
    </w:p>
    <w:p w:rsidR="0063406A" w:rsidRPr="0063406A" w:rsidRDefault="0063406A" w:rsidP="0063406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  <w:t>a tartós betegségben szenvedő, tartós gyógykezelés </w:t>
      </w: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 xml:space="preserve">alatt álló tanuló felkészítéséről, osztályzatainak megállapításáról az </w:t>
      </w:r>
      <w:proofErr w:type="gramStart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iskola köteles</w:t>
      </w:r>
      <w:proofErr w:type="gramEnd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 xml:space="preserve"> gondoskodni;</w:t>
      </w:r>
    </w:p>
    <w:p w:rsidR="0063406A" w:rsidRPr="0063406A" w:rsidRDefault="0063406A" w:rsidP="0063406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 tanuló az iskola igazgatójának előzetes engedélyével részt vehet a tanórai vagy egyéb foglalkozásokon;</w:t>
      </w:r>
    </w:p>
    <w:p w:rsidR="0063406A" w:rsidRPr="0063406A" w:rsidRDefault="0063406A" w:rsidP="0063406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 tanuló az iskola igazgatójának engedélyével felvehető a napközibe és a tanulószobai foglalkozásokra;</w:t>
      </w:r>
    </w:p>
    <w:p w:rsidR="0063406A" w:rsidRPr="0063406A" w:rsidRDefault="0063406A" w:rsidP="0063406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az </w:t>
      </w:r>
      <w:r w:rsidRPr="0063406A"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  <w:t>életvitel-szerűen külföldön tartózkodó tanuló</w:t>
      </w: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a félévi minősítése az igazgató döntése alapján mellőzhető; ez esetben a tanuló csak az év végén ad számot tudásáról.</w:t>
      </w:r>
    </w:p>
    <w:p w:rsidR="0063406A" w:rsidRPr="0063406A" w:rsidRDefault="0063406A" w:rsidP="0063406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hyperlink r:id="rId5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Egyéni munkarendben tanuló felkészítésével kapcsolatos részletes szabályokat itt találja</w:t>
        </w:r>
      </w:hyperlink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Ha az egyéni munkarend tartama alatt a tanuló neki felróható okból két alkalommal nem jelenik meg az osztályozó vizsgán, vagy két alkalommal nem teljesíti a tanulmányi követelményeket, a következő félévtől csak iskolába járással teljesítheti a tankötelezettségét. </w:t>
      </w:r>
      <w:hyperlink r:id="rId6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 xml:space="preserve">Az osztályozó vizsgákról bővebb </w:t>
        </w:r>
        <w:proofErr w:type="gramStart"/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információt</w:t>
        </w:r>
        <w:proofErr w:type="gramEnd"/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 xml:space="preserve"> ide kattintva talál</w:t>
        </w:r>
      </w:hyperlink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Az egyéni munkarend engedélyezésére irányuló eljárás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Az egyéni munkarend feltétele az </w:t>
      </w: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aktív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tanulói jogviszony megléte. Az egyéni munkarendet arra az iskolára lehet kérni, amelyben a tanuló ténylegesen tanul.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FF0000"/>
          <w:sz w:val="18"/>
          <w:szCs w:val="18"/>
          <w:lang w:eastAsia="hu-HU"/>
        </w:rPr>
        <w:t>1. A kérelem benyújtása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)       A benyújtás határideje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kérelmeket főszabály szerint az adott tanévet megelőző június 15. napjáig lehet benyújtani. Ezt követően csak abban az esetben lehet egyéni munkarendet kérelmezni, ha olyan körülmény merül fel, mely megakadályozza, hogy a tanuló mindennapos iskolába járással teljesítse tanulmányi kötelezettségeit.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b)      </w:t>
      </w: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kérelmező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egyéni munkarend iránti kérelmet kiskorú tanuló esetében a szülő/gyám, nagykorú tanuló esetében a tanuló saját maga nyújtja be.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Amennyiben a szülői felügyeleti jogot a szülők közösen gyakorolják, a kérelmet benyújtó szülő nyilatkozik arról, hogy a kérelemben foglaltakkal a másik szülő egyetért.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c)       </w:t>
      </w: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kérelem benyújtásának módja, kapcsolattartás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kérelmet </w:t>
      </w: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ügyfélkapun 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keresztül vagy </w:t>
      </w: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postai úton </w:t>
      </w: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lehet benyújtani.</w:t>
      </w:r>
    </w:p>
    <w:p w:rsidR="0063406A" w:rsidRPr="0063406A" w:rsidRDefault="0063406A" w:rsidP="0063406A">
      <w:pPr>
        <w:numPr>
          <w:ilvl w:val="0"/>
          <w:numId w:val="2"/>
        </w:numPr>
        <w:spacing w:after="24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Az ügyfélkapun előterjesztett kérelmek esetében az Oktatási Hivatal az eljárásban meghozott döntéseket kizárólag a kérelmező ügyfélkapus tárhelyére küldi meg.</w:t>
      </w:r>
    </w:p>
    <w:p w:rsidR="0063406A" w:rsidRPr="0063406A" w:rsidRDefault="0063406A" w:rsidP="0063406A">
      <w:pPr>
        <w:numPr>
          <w:ilvl w:val="0"/>
          <w:numId w:val="2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 postai úton benyújtott kérelmeket az</w:t>
      </w:r>
    </w:p>
    <w:tbl>
      <w:tblPr>
        <w:tblW w:w="922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5"/>
      </w:tblGrid>
      <w:tr w:rsidR="0063406A" w:rsidRPr="0063406A" w:rsidTr="006340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3406A" w:rsidRPr="0063406A" w:rsidRDefault="0063406A" w:rsidP="006340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3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lastRenderedPageBreak/>
              <w:t>Oktatási Hivatal</w:t>
            </w:r>
            <w:r w:rsidRPr="0063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  <w:t>Budapest</w:t>
            </w:r>
            <w:r w:rsidRPr="006340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br/>
              <w:t>1981</w:t>
            </w:r>
          </w:p>
          <w:p w:rsidR="0063406A" w:rsidRPr="0063406A" w:rsidRDefault="0063406A" w:rsidP="006340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3406A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címre kell elküldeni.</w:t>
            </w:r>
          </w:p>
          <w:p w:rsidR="0063406A" w:rsidRPr="0063406A" w:rsidRDefault="0063406A" w:rsidP="006340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3406A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A kérelmet javasolt ajánlott könyvelt postai küldeményként feladni annak érdekében, hogy a levél útját a</w:t>
            </w:r>
            <w:r w:rsidRPr="0063406A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br/>
              <w:t>feladó nyomon tudja követni.</w:t>
            </w:r>
          </w:p>
          <w:p w:rsidR="0063406A" w:rsidRPr="0063406A" w:rsidRDefault="0063406A" w:rsidP="006340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63406A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Postai kapcsolattartás esetén az Oktatási Hivatal az eljárásban meghozott döntéseket kizárólag postai úton</w:t>
            </w:r>
            <w:r w:rsidRPr="0063406A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br/>
              <w:t>küldi meg a kérelemben megadott postacímre.</w:t>
            </w:r>
          </w:p>
        </w:tc>
      </w:tr>
    </w:tbl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d)      </w:t>
      </w: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kérelem kitöltése és tartalma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Kérelem kitölthető</w:t>
      </w:r>
    </w:p>
    <w:p w:rsidR="0063406A" w:rsidRPr="0063406A" w:rsidRDefault="0063406A" w:rsidP="0063406A">
      <w:pPr>
        <w:numPr>
          <w:ilvl w:val="0"/>
          <w:numId w:val="3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ügyfélkapun keresztül, elektronikus űrlap használatával: a kitöltött elektronikus űrlapot véglegesítés után ügyfélkapun keresztül kell beküldeni. Az ügyfélkapun beküldendő elektronikus űrlap kitöltése előtt olvassa el </w:t>
      </w:r>
      <w:hyperlink r:id="rId7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a kitöltési útmutatót</w:t>
        </w:r>
      </w:hyperlink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.</w:t>
      </w:r>
    </w:p>
    <w:p w:rsidR="0063406A" w:rsidRPr="0063406A" w:rsidRDefault="0063406A" w:rsidP="0063406A">
      <w:pPr>
        <w:numPr>
          <w:ilvl w:val="0"/>
          <w:numId w:val="3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papíralapon, elektronikus űrlap használatával: az elektronikusan kitöltött, kinyomtatott és kézzel aláírt űrlapot postai úton meg kell küldeni azt Oktatási Hivatalnak (Oktatási Hivatal, Budapest, 1981). Az elektronikus űrlap kitöltése előtt olvassa el </w:t>
      </w:r>
      <w:hyperlink r:id="rId8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a kitöltési útmutatót</w:t>
        </w:r>
      </w:hyperlink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.</w:t>
      </w:r>
    </w:p>
    <w:tbl>
      <w:tblPr>
        <w:tblW w:w="0" w:type="auto"/>
        <w:tblBorders>
          <w:top w:val="outset" w:sz="6" w:space="0" w:color="EAEDEE"/>
          <w:left w:val="outset" w:sz="6" w:space="0" w:color="EAEDEE"/>
          <w:bottom w:val="outset" w:sz="6" w:space="0" w:color="EAEDEE"/>
          <w:right w:val="outset" w:sz="6" w:space="0" w:color="EAED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63406A" w:rsidRPr="0063406A" w:rsidTr="0063406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3406A" w:rsidRPr="0063406A" w:rsidRDefault="0063406A" w:rsidP="0063406A">
            <w:pPr>
              <w:spacing w:before="270" w:after="270" w:line="300" w:lineRule="atLeas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63406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hu-HU"/>
              </w:rPr>
              <w:t xml:space="preserve">A kérelmet erre a </w:t>
            </w:r>
            <w:proofErr w:type="gramStart"/>
            <w:r w:rsidRPr="0063406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hu-HU"/>
              </w:rPr>
              <w:t>linkre</w:t>
            </w:r>
            <w:proofErr w:type="gramEnd"/>
            <w:r w:rsidRPr="0063406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hu-HU"/>
              </w:rPr>
              <w:t xml:space="preserve"> kattintva tudja kitölteni: </w:t>
            </w:r>
            <w:hyperlink r:id="rId9" w:history="1">
              <w:r w:rsidRPr="0063406A">
                <w:rPr>
                  <w:rFonts w:ascii="Arial" w:eastAsia="Times New Roman" w:hAnsi="Arial" w:cs="Arial"/>
                  <w:b/>
                  <w:bCs/>
                  <w:color w:val="4B95B4"/>
                  <w:sz w:val="21"/>
                  <w:szCs w:val="21"/>
                  <w:lang w:eastAsia="hu-HU"/>
                </w:rPr>
                <w:t>Kérelem egyéni munkarend engedélyezéséhez</w:t>
              </w:r>
            </w:hyperlink>
          </w:p>
        </w:tc>
      </w:tr>
    </w:tbl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A kérelmek pontos kitöltése és a gyors ügyintézés érdekében kérjük, hogy lehetőség szerint használja az elektronikus űrlapot abban az esetben is, ha postai úton kívánja eljuttatni kérelmét a Hivatalhoz. Kérjük, hogy lehetőség szerint éljen az ügyfélkapus benyújtás lehetőségével, így kérelmét gyorsan, biztonságosan és kényelmesen juttathatja el a Hivatalhoz!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Természetesen arra is van lehetőség, hogy kérelmét szabadon megfogalmazva terjessze elő (Postacím: Oktatási Hivatal, Budapest, 1981).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Ebben az esetben a kérelemnek tartalmaznia kell az alábbiakat:</w:t>
      </w:r>
    </w:p>
    <w:p w:rsidR="0063406A" w:rsidRPr="0063406A" w:rsidRDefault="0063406A" w:rsidP="0063406A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 tanuló azonosító adatai: név, születési hely és idő, anyja lánykori neve, oktatási azonosító, lakcím, tartózkodási hely (ha eltér a lakcímtől)</w:t>
      </w:r>
    </w:p>
    <w:p w:rsidR="0063406A" w:rsidRPr="0063406A" w:rsidRDefault="0063406A" w:rsidP="0063406A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 tanuló melyik évfolyamon tanul</w:t>
      </w:r>
    </w:p>
    <w:p w:rsidR="0063406A" w:rsidRPr="0063406A" w:rsidRDefault="0063406A" w:rsidP="0063406A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 xml:space="preserve">a kérelmező (kiskorú tanuló esetén a </w:t>
      </w:r>
      <w:proofErr w:type="gramStart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szülő(</w:t>
      </w:r>
      <w:proofErr w:type="gramEnd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k), nagykorú tanuló esetén a tanuló) adatai: név, levelezési cím, e-mail cím, telefonszám</w:t>
      </w:r>
    </w:p>
    <w:p w:rsidR="0063406A" w:rsidRPr="0063406A" w:rsidRDefault="0063406A" w:rsidP="0063406A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 tanuló iskolája: iskola neve, OM azonosítója, címe</w:t>
      </w:r>
    </w:p>
    <w:p w:rsidR="0063406A" w:rsidRPr="0063406A" w:rsidRDefault="0063406A" w:rsidP="0063406A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az egyéni munkarend kérelmezett időtartama</w:t>
      </w:r>
    </w:p>
    <w:p w:rsidR="0063406A" w:rsidRPr="0063406A" w:rsidRDefault="0063406A" w:rsidP="0063406A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indokolás: A tanuló milyen egyéni adottsága, sajátos helyzete indokolja az egyéni munkarendet? A tanuló fejlődése, tanulmányainak eredményes folytatása és befejezése szempontjából miért lenne előnyös számára az egyéni munkarend?</w:t>
      </w:r>
    </w:p>
    <w:p w:rsidR="0063406A" w:rsidRPr="0063406A" w:rsidRDefault="0063406A" w:rsidP="0063406A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büntetőjogi felelősség tudatában tett nyilatkozat arról, hogy a kérelmező szülő a kérelmet a szülői felügyeletet gyakorló másik szülő egyetértésével nyújtja be vagy nem szerezhető be a másik szülő aláírása vagy nyilatkozat arról, hogy a szülői felügyeleti jogot csak a kérelmező gyakorolja</w:t>
      </w:r>
    </w:p>
    <w:p w:rsidR="0063406A" w:rsidRPr="0063406A" w:rsidRDefault="0063406A" w:rsidP="0063406A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 xml:space="preserve">büntetőjogi felelősség tudatában tett nyilatkozat arról, hogy a tanuló a kérelemben rögzített időszakban </w:t>
      </w:r>
      <w:proofErr w:type="spellStart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életvitelszerűen</w:t>
      </w:r>
      <w:proofErr w:type="spellEnd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 xml:space="preserve"> külföldön tartózkodik, és külföldön teljesíti tankötelezettségét (ezt a nyilatkozatot értelemszerűen csak abban az esetben kell megtenni, ha a tanuló külföldön él, illetve külföldön teljesíti tankötelezettségét)</w:t>
      </w:r>
    </w:p>
    <w:p w:rsidR="0063406A" w:rsidRPr="0063406A" w:rsidRDefault="0063406A" w:rsidP="0063406A">
      <w:pPr>
        <w:numPr>
          <w:ilvl w:val="0"/>
          <w:numId w:val="4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proofErr w:type="gramStart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dátum</w:t>
      </w:r>
      <w:proofErr w:type="gramEnd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, aláírás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)      A kérelem mellékletei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lastRenderedPageBreak/>
        <w:t xml:space="preserve">A kérelemhez nem kötelező mellékleteket csatolni, azonban bizonyos esetekben egyéni munkarend kizárólag az azt megalapozó </w:t>
      </w: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dokumentum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alapján engedélyezhető.</w:t>
      </w:r>
    </w:p>
    <w:p w:rsidR="0063406A" w:rsidRPr="0063406A" w:rsidRDefault="0063406A" w:rsidP="0063406A">
      <w:pPr>
        <w:numPr>
          <w:ilvl w:val="0"/>
          <w:numId w:val="5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  <w:t>Sajátos nevelési igényű (SNI) tanuló és beilleszkedési, magatartási, tanulási nehézségekkel küzdő (BTMN) tanuló esetében</w:t>
      </w: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: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nevelési tanácsadási feladatot, szakértői bizottsági feladatot ellátó Pedagógiai Szakszolgálat által kiállított szakértői vélemény, mely szerint a sajátos nevelési igényű / beilleszkedési, tanulási, magatartási nehézségekkel küzdő tanuló egyéni munkarendben folytathatja tanulmányait.</w:t>
      </w:r>
    </w:p>
    <w:p w:rsidR="0063406A" w:rsidRPr="0063406A" w:rsidRDefault="0063406A" w:rsidP="0063406A">
      <w:pPr>
        <w:numPr>
          <w:ilvl w:val="0"/>
          <w:numId w:val="6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  <w:t>Tartós betegségben szenvedő, tartós gyógykezelésben részesülő tanuló esetében: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Az egészségügyről szóló 1997. évi CLIV. törvény (a továbbiakban: </w:t>
      </w:r>
      <w:proofErr w:type="spell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Eütv</w:t>
      </w:r>
      <w:proofErr w:type="spell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.) 89. § szerinti általános járóbeteg szakellátásban, vagy az </w:t>
      </w:r>
      <w:proofErr w:type="spell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Eütv</w:t>
      </w:r>
      <w:proofErr w:type="spell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 91. § szerinti általános fekvőbeteg szakellátásban résztvevő szakorvos által kiadott vélemény, mely szerint a tanuló tartós gyógykezelésben részesül és emiatt a mindennapos iskolába járási kötelezettségét nem tudja teljesíteni, egyéni munkarend keretében folytatja tanulmányait.</w:t>
      </w:r>
    </w:p>
    <w:p w:rsidR="0063406A" w:rsidRPr="0063406A" w:rsidRDefault="0063406A" w:rsidP="0063406A">
      <w:pPr>
        <w:numPr>
          <w:ilvl w:val="0"/>
          <w:numId w:val="7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  <w:t>Versenysportolói tevékenység esetében: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Sportegyesületi igazolás, mely tartalmazza a sportoló időbeosztását (edzések, versenyek időpontja, gyakorisága)</w:t>
      </w:r>
    </w:p>
    <w:p w:rsidR="0063406A" w:rsidRPr="0063406A" w:rsidRDefault="0063406A" w:rsidP="0063406A">
      <w:pPr>
        <w:numPr>
          <w:ilvl w:val="0"/>
          <w:numId w:val="8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 xml:space="preserve">Az egyéni munkarend indokoltságát alátámasztó bármilyen egyéb </w:t>
      </w:r>
      <w:proofErr w:type="gramStart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dokumentum</w:t>
      </w:r>
      <w:proofErr w:type="gramEnd"/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 xml:space="preserve"> is csatolható.</w:t>
      </w:r>
    </w:p>
    <w:p w:rsidR="0063406A" w:rsidRPr="0063406A" w:rsidRDefault="0063406A" w:rsidP="0063406A">
      <w:pPr>
        <w:numPr>
          <w:ilvl w:val="0"/>
          <w:numId w:val="8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Amennyiben a kérelmet a gyám nyújtja be, a gyám kirendeléséről szóló döntést csatolni kell a kérelemhez.</w:t>
      </w:r>
    </w:p>
    <w:p w:rsidR="0063406A" w:rsidRPr="0063406A" w:rsidRDefault="0063406A" w:rsidP="0063406A">
      <w:pPr>
        <w:numPr>
          <w:ilvl w:val="0"/>
          <w:numId w:val="8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Amennyiben a szülő/gyám helyett más személy nyújtja be a kérelmet, a kérelemhez csatolni kell a szülő/gyám által adott teljes bizonyító erejű magánokiratba foglalt meghatalmazást.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f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)        Nyilatkozatok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Kérelmében a kérelmező nyilatkozik arról, hogy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          az adatkezelési tájékoztatóban foglaltakat megismerte és elfogadja,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          az egyéni munkarendre vonatkozó tájékoztatót megismerte,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          a kérelemben megadott adatok a valóságnak megfelelnek,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-          a gyermek felügyeleti jogát gyakorló másik szülő egyetértésével vagy a felügyeleti jogot egyedül gyakorló szülőként nyújtja be a kérelmet.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-          Amennyiben az egyéni munkarend iránti kérelmet a kérelmező arra alapozva nyújtja be, hogy a tanuló életvitel-szerűen külföldön tartózkodik, nem szükséges ezt bizonyító </w:t>
      </w: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dokumentumokat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csatolni a kérelemhez abban az esetben, ha a kérelmező a külföldi tartózkodással, illetve a tankötelezettség külföldi teljesítésével kapcsolatban nyilatkozatot tesz.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nyilatkozatokat az elektronikus űrlap tartalmazza.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FF0000"/>
          <w:sz w:val="18"/>
          <w:szCs w:val="18"/>
          <w:lang w:eastAsia="hu-HU"/>
        </w:rPr>
        <w:t>2. Az eljárás ügyintézési határideje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a)       Amennyiben a kérelem és a kérelemhez csatolt dokumentumok alapján a tényállás tisztázott, a Hivatal a kérelem beérkezését követően 8 napon belül (postai kapcsolattartás </w:t>
      </w: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esetén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postai úton, ügyfélkapus kapcsolattartás esetén a kérelmező ügyfélkapus tárhelyére elektronikus úton) megküldi a döntést.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b)      Amennyiben egyéb dokumentumok, adatok beszerzésére van szükség a döntés meghozatalához, a Hivatal a kérelem beérkezését követően 60 napon belül (postai kapcsolattartás </w:t>
      </w: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esetén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postai úton, ügyfélkapus kapcsolattartás esetén a </w:t>
      </w:r>
      <w:proofErr w:type="spell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kérelemező</w:t>
      </w:r>
      <w:proofErr w:type="spell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ügyfélkapus tárhelyére elektronikus úton) megküldi a döntést.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FF0000"/>
          <w:sz w:val="18"/>
          <w:szCs w:val="18"/>
          <w:lang w:eastAsia="hu-HU"/>
        </w:rPr>
        <w:t>3. Az eljárásra vonatkozó jogszabályok</w:t>
      </w:r>
    </w:p>
    <w:p w:rsidR="0063406A" w:rsidRPr="0063406A" w:rsidRDefault="0063406A" w:rsidP="0063406A">
      <w:pPr>
        <w:numPr>
          <w:ilvl w:val="0"/>
          <w:numId w:val="9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hyperlink r:id="rId10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A nemzeti köznevelésről szóló 2011. évi CXC. törvény</w:t>
        </w:r>
      </w:hyperlink>
    </w:p>
    <w:p w:rsidR="0063406A" w:rsidRPr="0063406A" w:rsidRDefault="0063406A" w:rsidP="0063406A">
      <w:pPr>
        <w:numPr>
          <w:ilvl w:val="0"/>
          <w:numId w:val="9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hyperlink r:id="rId11" w:history="1">
        <w:r w:rsidRPr="0063406A">
          <w:rPr>
            <w:rFonts w:ascii="Arial" w:eastAsia="Times New Roman" w:hAnsi="Arial" w:cs="Arial"/>
            <w:color w:val="00A665"/>
            <w:sz w:val="18"/>
            <w:szCs w:val="18"/>
            <w:u w:val="single"/>
            <w:lang w:eastAsia="hu-HU"/>
          </w:rPr>
          <w:t>Az általános közigazgatási rendtartásról szóló 2016. évi CL. törvény</w:t>
        </w:r>
      </w:hyperlink>
    </w:p>
    <w:p w:rsidR="0063406A" w:rsidRPr="0063406A" w:rsidRDefault="0063406A" w:rsidP="0063406A">
      <w:pPr>
        <w:numPr>
          <w:ilvl w:val="0"/>
          <w:numId w:val="9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hyperlink r:id="rId12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Az Oktatási Hivatalról szóló 121/2013. (IV. 26.) Korm. rendelet</w:t>
        </w:r>
      </w:hyperlink>
    </w:p>
    <w:p w:rsidR="0063406A" w:rsidRPr="0063406A" w:rsidRDefault="0063406A" w:rsidP="0063406A">
      <w:pPr>
        <w:numPr>
          <w:ilvl w:val="0"/>
          <w:numId w:val="9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hyperlink r:id="rId13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A nemzeti köznevelésről szóló törvény végrehajtásáról szóló 229/2012. (VIII. 28.) Korm. rendelet</w:t>
        </w:r>
      </w:hyperlink>
    </w:p>
    <w:p w:rsidR="0063406A" w:rsidRPr="0063406A" w:rsidRDefault="0063406A" w:rsidP="0063406A">
      <w:pPr>
        <w:numPr>
          <w:ilvl w:val="0"/>
          <w:numId w:val="9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hyperlink r:id="rId14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A nevelési-oktatási intézmények működéséről és a köznevelési intézmények névhasználatáról szóló 20/2012. (VIII. 31.) EMMI rendelet</w:t>
        </w:r>
      </w:hyperlink>
    </w:p>
    <w:p w:rsidR="0063406A" w:rsidRPr="0063406A" w:rsidRDefault="0063406A" w:rsidP="0063406A">
      <w:pPr>
        <w:numPr>
          <w:ilvl w:val="0"/>
          <w:numId w:val="9"/>
        </w:numPr>
        <w:spacing w:after="0" w:line="240" w:lineRule="auto"/>
        <w:ind w:left="150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hyperlink r:id="rId15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A pedagógiai szakszolgálati intézmények működéséről szóló 15/2013. (II. 26.) EMMI rendelet</w:t>
        </w:r>
      </w:hyperlink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FF0000"/>
          <w:sz w:val="18"/>
          <w:szCs w:val="18"/>
          <w:lang w:eastAsia="hu-HU"/>
        </w:rPr>
        <w:t>4. Adatkezelési tájékoztató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Kérjük, hogy a kérelmek benyújtása előtt tekintse át az </w:t>
      </w:r>
      <w:hyperlink r:id="rId16" w:history="1">
        <w:r w:rsidRPr="0063406A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Adatkezelési tájékoztatót</w:t>
        </w:r>
      </w:hyperlink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.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FF0000"/>
          <w:sz w:val="18"/>
          <w:szCs w:val="18"/>
          <w:lang w:eastAsia="hu-HU"/>
        </w:rPr>
        <w:t>5. Elérhetőségek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Oktatási Hivatal, Köznevelési Engedélyezési Osztály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e-mail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: egyenimunkarend@oh.gov.hu</w:t>
      </w:r>
    </w:p>
    <w:p w:rsidR="0063406A" w:rsidRPr="0063406A" w:rsidRDefault="0063406A" w:rsidP="006340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proofErr w:type="gramStart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telefon</w:t>
      </w:r>
      <w:proofErr w:type="gramEnd"/>
      <w:r w:rsidRPr="0063406A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: (36-1) 374-2310; (36-1) 374-2268; (36-1) 374-2137; (36-1) 374-2125</w:t>
      </w:r>
    </w:p>
    <w:p w:rsidR="0063406A" w:rsidRPr="0063406A" w:rsidRDefault="0063406A" w:rsidP="006340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hyperlink r:id="rId17" w:history="1">
        <w:r w:rsidRPr="0063406A">
          <w:rPr>
            <w:rFonts w:ascii="Arial" w:eastAsia="Times New Roman" w:hAnsi="Arial" w:cs="Arial"/>
            <w:b/>
            <w:bCs/>
            <w:color w:val="4B95B4"/>
            <w:sz w:val="18"/>
            <w:szCs w:val="18"/>
            <w:lang w:eastAsia="hu-HU"/>
          </w:rPr>
          <w:t>Gyakran ismétlődő kérdések</w:t>
        </w:r>
      </w:hyperlink>
    </w:p>
    <w:p w:rsidR="00016727" w:rsidRDefault="00016727">
      <w:bookmarkStart w:id="0" w:name="_GoBack"/>
      <w:bookmarkEnd w:id="0"/>
    </w:p>
    <w:sectPr w:rsidR="0001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20B"/>
    <w:multiLevelType w:val="multilevel"/>
    <w:tmpl w:val="2F74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670B1"/>
    <w:multiLevelType w:val="multilevel"/>
    <w:tmpl w:val="E6A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C59C0"/>
    <w:multiLevelType w:val="multilevel"/>
    <w:tmpl w:val="AB56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7441A"/>
    <w:multiLevelType w:val="multilevel"/>
    <w:tmpl w:val="A90C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533DD"/>
    <w:multiLevelType w:val="multilevel"/>
    <w:tmpl w:val="BA60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A1AFF"/>
    <w:multiLevelType w:val="multilevel"/>
    <w:tmpl w:val="B3B4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03459"/>
    <w:multiLevelType w:val="multilevel"/>
    <w:tmpl w:val="0B52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03FA1"/>
    <w:multiLevelType w:val="multilevel"/>
    <w:tmpl w:val="95C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01891"/>
    <w:multiLevelType w:val="multilevel"/>
    <w:tmpl w:val="46F6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6A"/>
    <w:rsid w:val="00016727"/>
    <w:rsid w:val="006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9430E-1F71-4A8E-8C58-301437E2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34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340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406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3406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3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34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pub_bin/dload/kozoktatas/egyeni_tanuloi_munkarend/Egyeni_munkarend_Kerelem_kitoltesi_utmutato_postai_benyujtas.pdf" TargetMode="External"/><Relationship Id="rId13" Type="http://schemas.openxmlformats.org/officeDocument/2006/relationships/hyperlink" Target="https://njt.hu/jogszabaly/2012-229-20-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ktatas.hu/pub_bin/dload/kozoktatas/egyeni_tanuloi_munkarend/Egyeni_munkarend_Kerelem_kitoltesi_utmutato_ugyfelkapus_benyujtas.pdf" TargetMode="External"/><Relationship Id="rId12" Type="http://schemas.openxmlformats.org/officeDocument/2006/relationships/hyperlink" Target="https://njt.hu/jogszabaly/2013-121-20-22" TargetMode="External"/><Relationship Id="rId17" Type="http://schemas.openxmlformats.org/officeDocument/2006/relationships/hyperlink" Target="https://www.oktatas.hu/kozneveles/egyeni_tanuloi_munkarend/gyi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ktatas.hu/pub_bin/dload/kozoktatas/egyeni_tanuloi_munkarend/Adatkezelesi_tajekoztato_Egyeni_munkaren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ktatas.hu/pub_bin/dload/kozoktatas/egyeni_tanuloi_munkarend/osztalyozo_vizsgakrol_bovebben.pdf" TargetMode="External"/><Relationship Id="rId11" Type="http://schemas.openxmlformats.org/officeDocument/2006/relationships/hyperlink" Target="https://njt.hu/jogszabaly/2016-150-00-00" TargetMode="External"/><Relationship Id="rId5" Type="http://schemas.openxmlformats.org/officeDocument/2006/relationships/hyperlink" Target="https://www.oktatas.hu/pub_bin/dload/kozoktatas/egyeni_tanuloi_munkarend/Egyeni_munkarendben_tanulo_felkeszitese.pdf" TargetMode="External"/><Relationship Id="rId15" Type="http://schemas.openxmlformats.org/officeDocument/2006/relationships/hyperlink" Target="https://njt.hu/jogszabaly/2013-15-20-5H" TargetMode="External"/><Relationship Id="rId10" Type="http://schemas.openxmlformats.org/officeDocument/2006/relationships/hyperlink" Target="https://njt.hu/jogszabaly/2011-190-00-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htan.oh.gov.hu/" TargetMode="External"/><Relationship Id="rId14" Type="http://schemas.openxmlformats.org/officeDocument/2006/relationships/hyperlink" Target="https://njt.hu/jogszabaly/2012-20-20-5H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1813</Words>
  <Characters>12513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2025-08-22T13:22:00Z</dcterms:created>
  <dcterms:modified xsi:type="dcterms:W3CDTF">2025-08-22T13:22:00Z</dcterms:modified>
</cp:coreProperties>
</file>