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Gyermekek Otthongondozási Díja (GYOD)</w:t>
      </w:r>
    </w:p>
    <w:p w:rsidR="00BF5A51" w:rsidRPr="00BF5A51" w:rsidRDefault="00BF5A51" w:rsidP="00BF5A51">
      <w:r w:rsidRPr="00BF5A51">
        <w:t>A gyermekek otthongondozási díja (GYOD) egy állami támogatás, amelyet azok a szülők igényelhetnek, akik súlyosan fogyatékos vagy tartósan beteg, önellátásra képtelen gyermeküket otthon gondozzák.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Ki jogosult rá?</w:t>
      </w:r>
    </w:p>
    <w:p w:rsidR="00BF5A51" w:rsidRPr="00BF5A51" w:rsidRDefault="00BF5A51" w:rsidP="00BF5A51">
      <w:r w:rsidRPr="00BF5A51">
        <w:t>Az a szülő, aki:</w:t>
      </w:r>
    </w:p>
    <w:p w:rsidR="00BF5A51" w:rsidRPr="00BF5A51" w:rsidRDefault="00BF5A51" w:rsidP="00BF5A51">
      <w:pPr>
        <w:numPr>
          <w:ilvl w:val="0"/>
          <w:numId w:val="15"/>
        </w:numPr>
      </w:pPr>
      <w:r w:rsidRPr="00BF5A51">
        <w:t>a súlyos fogyatékosságából eredően önellátásra képtelen gyermekéről, vagy</w:t>
      </w:r>
    </w:p>
    <w:p w:rsidR="00BF5A51" w:rsidRPr="00BF5A51" w:rsidRDefault="00BF5A51" w:rsidP="00BF5A51">
      <w:pPr>
        <w:numPr>
          <w:ilvl w:val="0"/>
          <w:numId w:val="15"/>
        </w:numPr>
      </w:pPr>
      <w:r w:rsidRPr="00BF5A51">
        <w:t>a tartós betegségéből eredően önellátásra képtelen gyermekéről gondoskodik.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Hogyan történik az önellátásra képtelenség megállapítása?</w:t>
      </w:r>
    </w:p>
    <w:p w:rsidR="00BF5A51" w:rsidRPr="00BF5A51" w:rsidRDefault="00BF5A51" w:rsidP="00BF5A51">
      <w:r w:rsidRPr="00BF5A51">
        <w:t xml:space="preserve">Azt, hogy ki az önellátásra képtelen, a 6 éven aluli gyermekek esetében szakorvos, egyéb esetekben szakértő állapítja meg. A vizsgálat arra terjed ki, hogy az ápolt gyermek bizonyos tevékenységek elvégzésében – étkezés, öltözködés, tisztálkodás, illemhelyhasználat, </w:t>
      </w:r>
      <w:proofErr w:type="spellStart"/>
      <w:r w:rsidRPr="00BF5A51">
        <w:t>kontinencia</w:t>
      </w:r>
      <w:proofErr w:type="spellEnd"/>
      <w:r w:rsidRPr="00BF5A51">
        <w:t>, lakáson belüli közlekedés, köznevelési intézmény látogatása során – mennyiben szorul segítségre.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Mennyi a GYOD összege?</w:t>
      </w:r>
    </w:p>
    <w:p w:rsidR="00BF5A51" w:rsidRPr="00BF5A51" w:rsidRDefault="00BF5A51" w:rsidP="00BF5A51">
      <w:r w:rsidRPr="00BF5A51">
        <w:t>A GYOD havi bruttó összege megegyezik az érvényes minimálbér összegével, vagyis 2025-ben 290 800 Ft, amelyből 10% nyugdíjjárulékot vonnak le. Így a GYOD havi nettó összege 2025-ben 261 720 Ft.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Mennyi a GYOD összege két beteg gyermek esetén?</w:t>
      </w:r>
    </w:p>
    <w:p w:rsidR="00BF5A51" w:rsidRPr="00BF5A51" w:rsidRDefault="00BF5A51" w:rsidP="00BF5A51">
      <w:r w:rsidRPr="00BF5A51">
        <w:t>Annak, aki két beteg gyermeket nevel, másfélszeres összegben jár az ellátás.</w:t>
      </w:r>
    </w:p>
    <w:p w:rsidR="00BF5A51" w:rsidRPr="00BF5A51" w:rsidRDefault="00BF5A51" w:rsidP="00BF5A51">
      <w:r w:rsidRPr="00BF5A51">
        <w:t>2025-ben ez bruttó 436 200 Ft, </w:t>
      </w:r>
      <w:r w:rsidRPr="00BF5A51">
        <w:rPr>
          <w:b/>
          <w:bCs/>
        </w:rPr>
        <w:t>nettó 392 580 Ft</w:t>
      </w:r>
      <w:r w:rsidRPr="00BF5A51">
        <w:t> összeget jelent.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Lehet-e GYOD mellett munkát végezni?</w:t>
      </w:r>
    </w:p>
    <w:p w:rsidR="00BF5A51" w:rsidRPr="00BF5A51" w:rsidRDefault="00BF5A51" w:rsidP="00BF5A51">
      <w:r w:rsidRPr="00BF5A51">
        <w:rPr>
          <w:b/>
          <w:bCs/>
        </w:rPr>
        <w:t>Igen, de csak</w:t>
      </w:r>
    </w:p>
    <w:p w:rsidR="00BF5A51" w:rsidRPr="00BF5A51" w:rsidRDefault="00BF5A51" w:rsidP="00BF5A51">
      <w:pPr>
        <w:numPr>
          <w:ilvl w:val="0"/>
          <w:numId w:val="16"/>
        </w:numPr>
      </w:pPr>
      <w:r w:rsidRPr="00BF5A51">
        <w:t>Legfeljebb napi 4 órában.</w:t>
      </w:r>
    </w:p>
    <w:p w:rsidR="00BF5A51" w:rsidRPr="00BF5A51" w:rsidRDefault="00BF5A51" w:rsidP="00BF5A51">
      <w:pPr>
        <w:numPr>
          <w:ilvl w:val="0"/>
          <w:numId w:val="16"/>
        </w:numPr>
      </w:pPr>
      <w:r w:rsidRPr="00BF5A51">
        <w:rPr>
          <w:b/>
          <w:bCs/>
        </w:rPr>
        <w:t>Kivétel:</w:t>
      </w:r>
      <w:r w:rsidRPr="00BF5A51">
        <w:t> otthoni munkavégzés, amely korlátozás nélkül lehetséges.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Igénybe lehet-e venni mellette más családtámogatási ellátásokat?</w:t>
      </w:r>
    </w:p>
    <w:p w:rsidR="00BF5A51" w:rsidRPr="00BF5A51" w:rsidRDefault="00BF5A51" w:rsidP="00BF5A51">
      <w:r w:rsidRPr="00BF5A51">
        <w:t>A GYOD-</w:t>
      </w:r>
      <w:proofErr w:type="spellStart"/>
      <w:r w:rsidRPr="00BF5A51">
        <w:t>ban</w:t>
      </w:r>
      <w:proofErr w:type="spellEnd"/>
      <w:r w:rsidRPr="00BF5A51">
        <w:t xml:space="preserve"> részesülő szülő </w:t>
      </w:r>
      <w:r w:rsidRPr="00BF5A51">
        <w:rPr>
          <w:b/>
          <w:bCs/>
        </w:rPr>
        <w:t>a többi gyermeke után</w:t>
      </w:r>
      <w:r w:rsidRPr="00BF5A51">
        <w:t> (azaz amely gyermek után nem részesül GYOD-</w:t>
      </w:r>
      <w:proofErr w:type="spellStart"/>
      <w:r w:rsidRPr="00BF5A51">
        <w:t>ban</w:t>
      </w:r>
      <w:proofErr w:type="spellEnd"/>
      <w:r w:rsidRPr="00BF5A51">
        <w:t>) jogosult lehet az alábbi családtámogatási ellátásokra:</w:t>
      </w:r>
    </w:p>
    <w:p w:rsidR="00BF5A51" w:rsidRPr="00BF5A51" w:rsidRDefault="00BF5A51" w:rsidP="00BF5A51">
      <w:pPr>
        <w:numPr>
          <w:ilvl w:val="0"/>
          <w:numId w:val="17"/>
        </w:numPr>
      </w:pPr>
      <w:r w:rsidRPr="00BF5A51">
        <w:t>Csecsemőgondozási díj (CSED).</w:t>
      </w:r>
    </w:p>
    <w:p w:rsidR="00BF5A51" w:rsidRPr="00BF5A51" w:rsidRDefault="00BF5A51" w:rsidP="00BF5A51">
      <w:pPr>
        <w:numPr>
          <w:ilvl w:val="0"/>
          <w:numId w:val="17"/>
        </w:numPr>
      </w:pPr>
      <w:r w:rsidRPr="00BF5A51">
        <w:t>Gyermekgondozási díj (GYED).</w:t>
      </w:r>
    </w:p>
    <w:p w:rsidR="00BF5A51" w:rsidRPr="00BF5A51" w:rsidRDefault="00BF5A51" w:rsidP="00BF5A51">
      <w:pPr>
        <w:numPr>
          <w:ilvl w:val="0"/>
          <w:numId w:val="17"/>
        </w:numPr>
      </w:pPr>
      <w:r w:rsidRPr="00BF5A51">
        <w:t>Gyermekgondozást segítő ellátás (GYES).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A GYOD-dal korlátozás nélkül együtt folyósítható:</w:t>
      </w:r>
    </w:p>
    <w:p w:rsidR="00BF5A51" w:rsidRPr="00BF5A51" w:rsidRDefault="00BF5A51" w:rsidP="00BF5A51">
      <w:pPr>
        <w:numPr>
          <w:ilvl w:val="0"/>
          <w:numId w:val="18"/>
        </w:numPr>
      </w:pPr>
      <w:hyperlink r:id="rId5" w:tgtFrame="_self" w:history="1">
        <w:r w:rsidRPr="00BF5A51">
          <w:rPr>
            <w:rStyle w:val="Hiperhivatkozs"/>
          </w:rPr>
          <w:t>Gyermeknevelési támogatás (GYET)</w:t>
        </w:r>
      </w:hyperlink>
      <w:r w:rsidRPr="00BF5A51">
        <w:t> .</w:t>
      </w:r>
    </w:p>
    <w:p w:rsidR="00BF5A51" w:rsidRPr="00BF5A51" w:rsidRDefault="00BF5A51" w:rsidP="00BF5A51">
      <w:pPr>
        <w:rPr>
          <w:b/>
          <w:bCs/>
        </w:rPr>
      </w:pPr>
      <w:r w:rsidRPr="00BF5A51">
        <w:rPr>
          <w:b/>
          <w:bCs/>
        </w:rPr>
        <w:t>Hogyan és hol igényelhetem a GYOD-</w:t>
      </w:r>
      <w:proofErr w:type="spellStart"/>
      <w:r w:rsidRPr="00BF5A51">
        <w:rPr>
          <w:b/>
          <w:bCs/>
        </w:rPr>
        <w:t>ot</w:t>
      </w:r>
      <w:proofErr w:type="spellEnd"/>
      <w:r w:rsidRPr="00BF5A51">
        <w:rPr>
          <w:b/>
          <w:bCs/>
        </w:rPr>
        <w:t>?</w:t>
      </w:r>
    </w:p>
    <w:p w:rsidR="00BF5A51" w:rsidRPr="00BF5A51" w:rsidRDefault="00BF5A51" w:rsidP="00BF5A51">
      <w:pPr>
        <w:numPr>
          <w:ilvl w:val="0"/>
          <w:numId w:val="19"/>
        </w:numPr>
      </w:pPr>
      <w:r w:rsidRPr="00BF5A51">
        <w:t>Az igényléshez a következő </w:t>
      </w:r>
      <w:hyperlink r:id="rId6" w:tgtFrame="_self" w:history="1">
        <w:r w:rsidRPr="00BF5A51">
          <w:rPr>
            <w:rStyle w:val="Hiperhivatkozs"/>
          </w:rPr>
          <w:t>kérelmet</w:t>
        </w:r>
      </w:hyperlink>
      <w:r w:rsidRPr="00BF5A51">
        <w:t> kell kitölteni.</w:t>
      </w:r>
    </w:p>
    <w:p w:rsidR="00BF5A51" w:rsidRPr="00BF5A51" w:rsidRDefault="00BF5A51" w:rsidP="00BF5A51">
      <w:pPr>
        <w:numPr>
          <w:ilvl w:val="0"/>
          <w:numId w:val="19"/>
        </w:numPr>
      </w:pPr>
      <w:r w:rsidRPr="00BF5A51">
        <w:lastRenderedPageBreak/>
        <w:t>Ehhez mellékelni a </w:t>
      </w:r>
      <w:hyperlink r:id="rId7" w:tgtFrame="_self" w:history="1">
        <w:r w:rsidRPr="00BF5A51">
          <w:rPr>
            <w:rStyle w:val="Hiperhivatkozs"/>
          </w:rPr>
          <w:t>szakvéleményt</w:t>
        </w:r>
      </w:hyperlink>
      <w:r w:rsidRPr="00BF5A51">
        <w:t xml:space="preserve"> (6 év alatti gyermek esetén) vagy </w:t>
      </w:r>
      <w:proofErr w:type="gramStart"/>
      <w:r w:rsidRPr="00BF5A51">
        <w:t>a</w:t>
      </w:r>
      <w:proofErr w:type="gramEnd"/>
    </w:p>
    <w:p w:rsidR="00BF5A51" w:rsidRPr="00BF5A51" w:rsidRDefault="00BF5A51" w:rsidP="00BF5A51">
      <w:pPr>
        <w:numPr>
          <w:ilvl w:val="0"/>
          <w:numId w:val="19"/>
        </w:numPr>
      </w:pPr>
      <w:hyperlink r:id="rId8" w:tgtFrame="_self" w:history="1">
        <w:r w:rsidRPr="00BF5A51">
          <w:rPr>
            <w:rStyle w:val="Hiperhivatkozs"/>
          </w:rPr>
          <w:t>Háziorvosi igazolás GYOD ÁPD</w:t>
        </w:r>
      </w:hyperlink>
      <w:r w:rsidRPr="00BF5A51">
        <w:t> </w:t>
      </w:r>
      <w:proofErr w:type="gramStart"/>
      <w:r w:rsidRPr="00BF5A51">
        <w:t>dokumentumot</w:t>
      </w:r>
      <w:proofErr w:type="gramEnd"/>
      <w:r w:rsidRPr="00BF5A51">
        <w:t xml:space="preserve"> (6 év feletti gyermek esetén).</w:t>
      </w:r>
    </w:p>
    <w:p w:rsidR="00BF5A51" w:rsidRPr="00BF5A51" w:rsidRDefault="00BF5A51" w:rsidP="00BF5A51">
      <w:r w:rsidRPr="00BF5A51">
        <w:rPr>
          <w:b/>
          <w:bCs/>
        </w:rPr>
        <w:t>Az igénylés helye lehet:</w:t>
      </w:r>
      <w:r w:rsidRPr="00BF5A51">
        <w:t> Járási hivatal, települési önkormányzat polgármesteri hivatala, kormányablak.</w:t>
      </w:r>
    </w:p>
    <w:p w:rsidR="002F237C" w:rsidRDefault="002F237C">
      <w:bookmarkStart w:id="0" w:name="_GoBack"/>
      <w:bookmarkEnd w:id="0"/>
    </w:p>
    <w:sectPr w:rsidR="002F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FB2"/>
    <w:multiLevelType w:val="multilevel"/>
    <w:tmpl w:val="F042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E713A"/>
    <w:multiLevelType w:val="multilevel"/>
    <w:tmpl w:val="1C9C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82764"/>
    <w:multiLevelType w:val="multilevel"/>
    <w:tmpl w:val="B9DE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203A7"/>
    <w:multiLevelType w:val="multilevel"/>
    <w:tmpl w:val="9D6C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95FAC"/>
    <w:multiLevelType w:val="multilevel"/>
    <w:tmpl w:val="3C38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D726D"/>
    <w:multiLevelType w:val="multilevel"/>
    <w:tmpl w:val="1D4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0009B"/>
    <w:multiLevelType w:val="multilevel"/>
    <w:tmpl w:val="B00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F3C20"/>
    <w:multiLevelType w:val="multilevel"/>
    <w:tmpl w:val="A436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454DA"/>
    <w:multiLevelType w:val="multilevel"/>
    <w:tmpl w:val="D4B8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82F56"/>
    <w:multiLevelType w:val="multilevel"/>
    <w:tmpl w:val="7A1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C4BD6"/>
    <w:multiLevelType w:val="multilevel"/>
    <w:tmpl w:val="170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63344"/>
    <w:multiLevelType w:val="multilevel"/>
    <w:tmpl w:val="D8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D2DD0"/>
    <w:multiLevelType w:val="multilevel"/>
    <w:tmpl w:val="6760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F6B1A"/>
    <w:multiLevelType w:val="multilevel"/>
    <w:tmpl w:val="37D6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5390F"/>
    <w:multiLevelType w:val="multilevel"/>
    <w:tmpl w:val="7DD6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D0435"/>
    <w:multiLevelType w:val="multilevel"/>
    <w:tmpl w:val="0566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64D04"/>
    <w:multiLevelType w:val="multilevel"/>
    <w:tmpl w:val="C3D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A1746"/>
    <w:multiLevelType w:val="multilevel"/>
    <w:tmpl w:val="FC9A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6A1093"/>
    <w:multiLevelType w:val="multilevel"/>
    <w:tmpl w:val="1038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16"/>
  </w:num>
  <w:num w:numId="5">
    <w:abstractNumId w:val="2"/>
  </w:num>
  <w:num w:numId="6">
    <w:abstractNumId w:val="13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9"/>
  </w:num>
  <w:num w:numId="12">
    <w:abstractNumId w:val="18"/>
  </w:num>
  <w:num w:numId="13">
    <w:abstractNumId w:val="15"/>
  </w:num>
  <w:num w:numId="14">
    <w:abstractNumId w:val="0"/>
  </w:num>
  <w:num w:numId="15">
    <w:abstractNumId w:val="10"/>
  </w:num>
  <w:num w:numId="16">
    <w:abstractNumId w:val="5"/>
  </w:num>
  <w:num w:numId="17">
    <w:abstractNumId w:val="7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7C"/>
    <w:rsid w:val="000C2605"/>
    <w:rsid w:val="002F237C"/>
    <w:rsid w:val="00B91E09"/>
    <w:rsid w:val="00BF5A51"/>
    <w:rsid w:val="00D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4B26"/>
  <w15:chartTrackingRefBased/>
  <w15:docId w15:val="{196A20BF-F9A4-4E3F-A686-2A67A32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F2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237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2F237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F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8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95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34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46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medianezet/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rmanyhivatal.hu/download/0/52/05000/GYOD%20-%20Gyermekek%20otthongondoz%C3%A1si%20d%C3%ADja%20-%20SZAKV%C3%89LEM%C3%89N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rmanyhivatal.hu/download/e/42/05000/GYOD%20-%20Gyermekek%20otthongondoz%C3%A1si%20d%C3%ADja%20ir%C3%A1nti%20K%C3%89RELEM.pdf" TargetMode="External"/><Relationship Id="rId5" Type="http://schemas.openxmlformats.org/officeDocument/2006/relationships/hyperlink" Target="https://csalad.hu/tamogatas/gyermeknevelesi-tamogatas-gy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MateszalkaiBizi1</dc:creator>
  <cp:keywords/>
  <dc:description/>
  <cp:lastModifiedBy>Windows-felhasználó</cp:lastModifiedBy>
  <cp:revision>2</cp:revision>
  <dcterms:created xsi:type="dcterms:W3CDTF">2025-08-22T13:29:00Z</dcterms:created>
  <dcterms:modified xsi:type="dcterms:W3CDTF">2025-08-22T13:29:00Z</dcterms:modified>
</cp:coreProperties>
</file>