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58BA" w:rsidRDefault="001F58BA">
      <w:pPr>
        <w:rPr>
          <w:sz w:val="24"/>
          <w:szCs w:val="24"/>
        </w:rPr>
      </w:pPr>
    </w:p>
    <w:p w:rsidR="002A1D65" w:rsidRDefault="00EF6BA7">
      <w:pPr>
        <w:rPr>
          <w:sz w:val="28"/>
          <w:szCs w:val="28"/>
        </w:rPr>
      </w:pPr>
      <w:r>
        <w:rPr>
          <w:sz w:val="28"/>
          <w:szCs w:val="28"/>
        </w:rPr>
        <w:tab/>
        <w:t>Arisztotelés Politika c. művében fogalmazza meg, hogy „az ember társas lény. A társadalom természet szerint előbbre való, mint az egyes ember. Aki nem képes a társas együttélésre az nem része a társadalomnak, mint az állat vagy Isten.”</w:t>
      </w:r>
      <w:r>
        <w:rPr>
          <w:sz w:val="28"/>
          <w:szCs w:val="28"/>
        </w:rPr>
        <w:br/>
        <w:t>A kommunikáció leggyakoribb megnyilvánulási forrása az interperszonális (=személyközi) kommunikáció. Ennek változatai a mindennapi társalgások ,beszélgetések életünk fontos részét képezik. Alapvető színtere a magánélet szférája. A közvetlen személyközi kommunikáció jellegzetességei  a kommunikációs partnerek  rendszerint egyenrangúak – családtagok,barátok,ismerősök. A kommunikációs funkciók közül  a kifejezés, a felhívás és az ún. fatikus (=kapcs.tartó) szerepek a dominánsak.</w:t>
      </w:r>
      <w:r>
        <w:rPr>
          <w:sz w:val="28"/>
          <w:szCs w:val="28"/>
        </w:rPr>
        <w:br/>
        <w:t>Jellemző múfajai: párbeszéd,történetmondás,pletyka,viccmesélés. Modern formája a chat, mely globalizált világunk, a világfalunak az újszülöttje.</w:t>
      </w:r>
      <w:r>
        <w:rPr>
          <w:sz w:val="28"/>
          <w:szCs w:val="28"/>
        </w:rPr>
        <w:br/>
        <w:t xml:space="preserve">Nyelvhasználatára a </w:t>
      </w:r>
      <w:r w:rsidRPr="002A1D65">
        <w:rPr>
          <w:sz w:val="28"/>
          <w:szCs w:val="28"/>
          <w:u w:val="single"/>
        </w:rPr>
        <w:t>viszonylagos</w:t>
      </w:r>
      <w:r>
        <w:rPr>
          <w:sz w:val="28"/>
          <w:szCs w:val="28"/>
        </w:rPr>
        <w:t xml:space="preserve"> nyelvi kötetlenség</w:t>
      </w:r>
      <w:r w:rsidR="002A1D65">
        <w:rPr>
          <w:sz w:val="28"/>
          <w:szCs w:val="28"/>
        </w:rPr>
        <w:t xml:space="preserve"> a jellemző, ugyanakkor alá van vetve sokféle kötöttségnek is: hagyomány,illem, különböző társ.-i függőségek, udvariassági formák</w:t>
      </w:r>
      <w:r w:rsidR="002A1D65">
        <w:rPr>
          <w:sz w:val="28"/>
          <w:szCs w:val="28"/>
        </w:rPr>
        <w:br/>
        <w:t>pl. koronként és társadalmanként és a társ. rétegződése szerint változtak és változnak a köszönési , megszólítási formák, a kommunikáció befejezése.</w:t>
      </w:r>
      <w:r w:rsidR="002A1D65">
        <w:rPr>
          <w:sz w:val="28"/>
          <w:szCs w:val="28"/>
        </w:rPr>
        <w:br/>
        <w:t>Nagy teret enged a személyiség kifejezésének  , ám tudjuk, hogy az egyéni nyelvhasználat is tükrözi személyiségünket, hiszen a stílus maga az ember.Ezért feltétlen kerülendő a tabutémák és a közhelyek.</w:t>
      </w:r>
    </w:p>
    <w:p w:rsidR="00EF6BA7" w:rsidRPr="00EF6BA7" w:rsidRDefault="002A1D65">
      <w:pPr>
        <w:rPr>
          <w:sz w:val="28"/>
          <w:szCs w:val="28"/>
        </w:rPr>
      </w:pPr>
      <w:r>
        <w:rPr>
          <w:sz w:val="28"/>
          <w:szCs w:val="28"/>
        </w:rPr>
        <w:t xml:space="preserve">A társalgáskutatók a beszélgetéssel kapcsolatban az alábbi megfigyeléseket tették:  -Nem mindig azt mondjuk ,amit gondolunk. </w:t>
      </w:r>
      <w:r>
        <w:rPr>
          <w:sz w:val="28"/>
          <w:szCs w:val="28"/>
        </w:rPr>
        <w:br/>
        <w:t>-Minél régebbi egy kapcsolat  ,annál kevésbé értik egymást félre a kommunikációs partnerek.</w:t>
      </w:r>
      <w:r>
        <w:rPr>
          <w:sz w:val="28"/>
          <w:szCs w:val="28"/>
        </w:rPr>
        <w:br/>
        <w:t>-Egy kapcsolat minőségét leginkább az mutatja, hogy mit és hogyan mondanak egymásnak a felek.</w:t>
      </w:r>
      <w:r>
        <w:rPr>
          <w:sz w:val="28"/>
          <w:szCs w:val="28"/>
        </w:rPr>
        <w:br/>
        <w:t xml:space="preserve">-A verbális kommunikációt mindig kíséri a metakommunikáció(gesztusok..). Ezért érdemes figyelemmel kísérni a </w:t>
      </w:r>
      <w:r>
        <w:rPr>
          <w:sz w:val="28"/>
          <w:szCs w:val="28"/>
        </w:rPr>
        <w:lastRenderedPageBreak/>
        <w:t xml:space="preserve">metakommunikációs kódokat. Ezzel kapcsolatban tettek érdekes ffelfedezést neurobiológusok a távolságtartással kapcsolatban. A távolságtartást az amygdala kontrolálja. Normális működése szerint 64 cm a távolság. Ebben az esetben tudjuk negatív érzelmeinket kontrolálni. És fenntartható </w:t>
      </w:r>
      <w:r w:rsidR="00152913">
        <w:rPr>
          <w:sz w:val="28"/>
          <w:szCs w:val="28"/>
        </w:rPr>
        <w:t xml:space="preserve"> a partnerrel szembeni bizalom.</w:t>
      </w:r>
      <w:r w:rsidR="00152913">
        <w:rPr>
          <w:sz w:val="28"/>
          <w:szCs w:val="28"/>
        </w:rPr>
        <w:br/>
        <w:t>Sérült amygdala esetén a távolság  durván 34 cm-re csökken és ez a beszélőben feszélyezettséget ,sőt félelmet, haragot vált ki és bizalmatlanságot.</w:t>
      </w:r>
      <w:r w:rsidR="00152913">
        <w:rPr>
          <w:sz w:val="28"/>
          <w:szCs w:val="28"/>
        </w:rPr>
        <w:br/>
        <w:t>Amygdala működése kapcsolatba hozható az autizmussal.</w:t>
      </w:r>
      <w:bookmarkStart w:id="0" w:name="_GoBack"/>
      <w:bookmarkEnd w:id="0"/>
    </w:p>
    <w:sectPr w:rsidR="00EF6BA7" w:rsidRPr="00EF6BA7" w:rsidSect="00EF6BA7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2E29" w:rsidRDefault="00122E29" w:rsidP="00EF6BA7">
      <w:pPr>
        <w:spacing w:after="0" w:line="240" w:lineRule="auto"/>
      </w:pPr>
      <w:r>
        <w:separator/>
      </w:r>
    </w:p>
  </w:endnote>
  <w:endnote w:type="continuationSeparator" w:id="0">
    <w:p w:rsidR="00122E29" w:rsidRDefault="00122E29" w:rsidP="00EF6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2E29" w:rsidRDefault="00122E29" w:rsidP="00EF6BA7">
      <w:pPr>
        <w:spacing w:after="0" w:line="240" w:lineRule="auto"/>
      </w:pPr>
      <w:r>
        <w:separator/>
      </w:r>
    </w:p>
  </w:footnote>
  <w:footnote w:type="continuationSeparator" w:id="0">
    <w:p w:rsidR="00122E29" w:rsidRDefault="00122E29" w:rsidP="00EF6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752352"/>
      <w:placeholder>
        <w:docPart w:val="A0E768CFCB9440878BEB69AC72293737"/>
      </w:placeholder>
      <w:temporary/>
      <w:showingPlcHdr/>
    </w:sdtPr>
    <w:sdtContent>
      <w:p w:rsidR="00EF6BA7" w:rsidRDefault="00EF6BA7">
        <w:pPr>
          <w:pStyle w:val="Header"/>
        </w:pPr>
        <w:r>
          <w:t>[Type text]</w:t>
        </w:r>
      </w:p>
    </w:sdtContent>
  </w:sdt>
  <w:p w:rsidR="00EF6BA7" w:rsidRPr="00EF6BA7" w:rsidRDefault="00EF6BA7">
    <w:pPr>
      <w:pStyle w:val="Header"/>
      <w:rPr>
        <w:b/>
        <w:sz w:val="28"/>
        <w:szCs w:val="28"/>
      </w:rPr>
    </w:pPr>
    <w:r>
      <w:tab/>
    </w:r>
    <w:r w:rsidRPr="00EF6BA7">
      <w:rPr>
        <w:b/>
      </w:rPr>
      <w:tab/>
    </w:r>
    <w:r w:rsidRPr="00EF6BA7">
      <w:rPr>
        <w:b/>
        <w:sz w:val="28"/>
        <w:szCs w:val="28"/>
      </w:rPr>
      <w:t>Közvetlen</w:t>
    </w:r>
    <w:r w:rsidRPr="00EF6BA7">
      <w:rPr>
        <w:sz w:val="28"/>
        <w:szCs w:val="28"/>
      </w:rPr>
      <w:t xml:space="preserve"> </w:t>
    </w:r>
    <w:r w:rsidRPr="00EF6BA7">
      <w:rPr>
        <w:b/>
        <w:sz w:val="28"/>
        <w:szCs w:val="28"/>
      </w:rPr>
      <w:t>Személyközi kommunikáció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BA7"/>
    <w:rsid w:val="00122E29"/>
    <w:rsid w:val="00152913"/>
    <w:rsid w:val="001F58BA"/>
    <w:rsid w:val="002A1D65"/>
    <w:rsid w:val="00EF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6B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6BA7"/>
  </w:style>
  <w:style w:type="paragraph" w:styleId="Footer">
    <w:name w:val="footer"/>
    <w:basedOn w:val="Normal"/>
    <w:link w:val="FooterChar"/>
    <w:uiPriority w:val="99"/>
    <w:unhideWhenUsed/>
    <w:rsid w:val="00EF6B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6BA7"/>
  </w:style>
  <w:style w:type="paragraph" w:styleId="BalloonText">
    <w:name w:val="Balloon Text"/>
    <w:basedOn w:val="Normal"/>
    <w:link w:val="BalloonTextChar"/>
    <w:uiPriority w:val="99"/>
    <w:semiHidden/>
    <w:unhideWhenUsed/>
    <w:rsid w:val="00EF6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BA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6B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6BA7"/>
  </w:style>
  <w:style w:type="paragraph" w:styleId="Footer">
    <w:name w:val="footer"/>
    <w:basedOn w:val="Normal"/>
    <w:link w:val="FooterChar"/>
    <w:uiPriority w:val="99"/>
    <w:unhideWhenUsed/>
    <w:rsid w:val="00EF6BA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6BA7"/>
  </w:style>
  <w:style w:type="paragraph" w:styleId="BalloonText">
    <w:name w:val="Balloon Text"/>
    <w:basedOn w:val="Normal"/>
    <w:link w:val="BalloonTextChar"/>
    <w:uiPriority w:val="99"/>
    <w:semiHidden/>
    <w:unhideWhenUsed/>
    <w:rsid w:val="00EF6B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BA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0E768CFCB9440878BEB69AC722937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19A3E1-FFF7-4F74-B3F5-93619676EEBA}"/>
      </w:docPartPr>
      <w:docPartBody>
        <w:p w:rsidR="00000000" w:rsidRDefault="00070A36" w:rsidP="00070A36">
          <w:pPr>
            <w:pStyle w:val="A0E768CFCB9440878BEB69AC72293737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A36"/>
    <w:rsid w:val="00070A36"/>
    <w:rsid w:val="00BE0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E768CFCB9440878BEB69AC72293737">
    <w:name w:val="A0E768CFCB9440878BEB69AC72293737"/>
    <w:rsid w:val="00070A36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E768CFCB9440878BEB69AC72293737">
    <w:name w:val="A0E768CFCB9440878BEB69AC72293737"/>
    <w:rsid w:val="00070A3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295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2012-05-14T11:11:00Z</dcterms:created>
  <dcterms:modified xsi:type="dcterms:W3CDTF">2012-05-14T11:34:00Z</dcterms:modified>
</cp:coreProperties>
</file>