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C0" w:rsidRPr="001E2700" w:rsidRDefault="001928C0" w:rsidP="001928C0">
      <w:pPr>
        <w:jc w:val="both"/>
        <w:rPr>
          <w:b/>
        </w:rPr>
      </w:pPr>
      <w:r>
        <w:rPr>
          <w:b/>
        </w:rPr>
        <w:t>6. A mechatronikai</w:t>
      </w:r>
      <w:r w:rsidRPr="00BD416C">
        <w:rPr>
          <w:b/>
        </w:rPr>
        <w:t xml:space="preserve"> műszerész feladatai közé tartozik a különböző </w:t>
      </w:r>
      <w:r>
        <w:rPr>
          <w:b/>
        </w:rPr>
        <w:t>villamos alkatrészek, eszközök gyártása</w:t>
      </w:r>
      <w:r w:rsidRPr="00BD416C">
        <w:rPr>
          <w:b/>
        </w:rPr>
        <w:t>. Az Ön feladata a</w:t>
      </w:r>
      <w:r>
        <w:rPr>
          <w:b/>
        </w:rPr>
        <w:t>z üzemben gyártott toroid transzformátorok műszeres bevizsgálásának megszervezése</w:t>
      </w:r>
      <w:r w:rsidRPr="00BD416C">
        <w:rPr>
          <w:b/>
        </w:rPr>
        <w:t>.</w:t>
      </w:r>
      <w:r>
        <w:rPr>
          <w:b/>
        </w:rPr>
        <w:t xml:space="preserve"> Készítsen mérési utasítást és villamos kapcsolási rajzokat a transzformátorok rövidzárási, üresjárási és terheléses méréséhez! Felkészülése és felelete során használja az alábbi információkat!</w:t>
      </w:r>
    </w:p>
    <w:p w:rsidR="001928C0" w:rsidRDefault="001928C0" w:rsidP="001928C0">
      <w:pPr>
        <w:jc w:val="both"/>
        <w:rPr>
          <w:b/>
        </w:rPr>
      </w:pPr>
    </w:p>
    <w:p w:rsidR="00421E50" w:rsidRPr="00BF0162" w:rsidRDefault="00421E50" w:rsidP="00421E50">
      <w:pPr>
        <w:pStyle w:val="NormlWeb"/>
        <w:rPr>
          <w:sz w:val="20"/>
          <w:szCs w:val="20"/>
        </w:rPr>
      </w:pPr>
      <w:r w:rsidRPr="00BF0162">
        <w:rPr>
          <w:sz w:val="20"/>
          <w:szCs w:val="20"/>
        </w:rPr>
        <w:t xml:space="preserve">Legegyszerűbb esetben két tekercs (primer és szekunder) helyezkedik el a közös, többnyire zárt vasmagon. Az ábrán </w:t>
      </w:r>
      <w:r w:rsidRPr="00BF0162">
        <w:rPr>
          <w:b/>
          <w:bCs/>
          <w:sz w:val="20"/>
          <w:szCs w:val="20"/>
        </w:rPr>
        <w:t>+</w:t>
      </w:r>
      <w:r w:rsidRPr="00BF0162">
        <w:rPr>
          <w:sz w:val="20"/>
          <w:szCs w:val="20"/>
        </w:rPr>
        <w:t xml:space="preserve"> illetve </w:t>
      </w:r>
      <w:r w:rsidRPr="00BF0162">
        <w:rPr>
          <w:b/>
          <w:bCs/>
          <w:sz w:val="20"/>
          <w:szCs w:val="20"/>
        </w:rPr>
        <w:t>-</w:t>
      </w:r>
      <w:r w:rsidRPr="00BF0162">
        <w:rPr>
          <w:sz w:val="20"/>
          <w:szCs w:val="20"/>
        </w:rPr>
        <w:t xml:space="preserve"> jelű polaritás egy meghatározott időpillanatban értendő! A primer tekercs huzaljában folyó áram a </w:t>
      </w:r>
      <w:hyperlink r:id="rId5" w:tooltip="Jobbkézszabály (a lap nem létezik)" w:history="1">
        <w:r w:rsidRPr="00BF0162">
          <w:rPr>
            <w:rStyle w:val="Hiperhivatkozs"/>
            <w:sz w:val="20"/>
            <w:szCs w:val="20"/>
          </w:rPr>
          <w:t>jobbkézszabállyal</w:t>
        </w:r>
      </w:hyperlink>
      <w:r w:rsidRPr="00BF0162">
        <w:rPr>
          <w:sz w:val="20"/>
          <w:szCs w:val="20"/>
        </w:rPr>
        <w:t xml:space="preserve"> meghatározható irányú </w:t>
      </w:r>
      <w:hyperlink r:id="rId6" w:tooltip="Mágneses erővonal (a lap nem létezik)" w:history="1">
        <w:r w:rsidRPr="00BF0162">
          <w:rPr>
            <w:rStyle w:val="Hiperhivatkozs"/>
            <w:sz w:val="20"/>
            <w:szCs w:val="20"/>
          </w:rPr>
          <w:t>mágneses erővonalakat</w:t>
        </w:r>
      </w:hyperlink>
      <w:r w:rsidRPr="00BF0162">
        <w:rPr>
          <w:sz w:val="20"/>
          <w:szCs w:val="20"/>
        </w:rPr>
        <w:t xml:space="preserve"> hoz létre, ezek a mágneses erővonalak a tekercs belsejében összegződve hozzák létre az ábrán jelölt </w:t>
      </w:r>
      <w:hyperlink r:id="rId7" w:tooltip="Fluxus" w:history="1">
        <w:r w:rsidRPr="00BF0162">
          <w:rPr>
            <w:rStyle w:val="Hiperhivatkozs"/>
            <w:sz w:val="20"/>
            <w:szCs w:val="20"/>
          </w:rPr>
          <w:t>mágneses fluxust</w:t>
        </w:r>
      </w:hyperlink>
      <w:r w:rsidRPr="00BF0162">
        <w:rPr>
          <w:sz w:val="20"/>
          <w:szCs w:val="20"/>
        </w:rPr>
        <w:t>. Mivel ez a mágneses fluxus pillanatról pillanatra változó, a szekunder tekercsben feszültséget indukál. Ha a szekunder kapcsok egy terheléssel zárt áramkört képeznek, a körben áram folyik. Működése során a transzformátor primer oldalán a váltakozó áram a nyitott vagy zárt vasmagban változó mágneses fluxust kelt, ami a szekunder áramkörben feszültséget indukál. A szekunder oldalra villamos terhelést kapcsolva megindul a szekunder áram, és ezzel valósul meg az energiaátvitel. A működés alapfeltétele a primer oldali váltakozóáramú táplálás, mivel csak a változó mágneses fluxus képes a szekunder oldalon feszültséget kelteni.</w:t>
      </w:r>
    </w:p>
    <w:p w:rsidR="00421E50" w:rsidRPr="00BF0162" w:rsidRDefault="00421E50" w:rsidP="00421E50">
      <w:pPr>
        <w:pStyle w:val="NormlWeb"/>
        <w:rPr>
          <w:sz w:val="20"/>
          <w:szCs w:val="20"/>
        </w:rPr>
      </w:pPr>
      <w:r w:rsidRPr="00BF0162">
        <w:rPr>
          <w:sz w:val="20"/>
          <w:szCs w:val="20"/>
        </w:rPr>
        <w:t>A működési alapelvekből adódik az is, hogy a két áramkörben a frekvencia azonos, míg a primer és szekunder oldali feszültségek aránya jó közelítéssel a megfelelő oldali tekercsek menetszámainak arányával egyezik meg. A transzformátorban állandósult állapotban az átmenő energia nem halmozódhat, tehát a bemenő és a továbbmenő teljesítmény különbsége a transzformátor veszteségeivel egyenlő. Mivel a transzformátorok jó hatásfokkal működnek, a két teljesítmény gyakorlatilag ugyanakkora. Ebből adódik, hogy a primer és szekunder oldali áramok aránya durva közelítéssel megegyezik a menetszámáttétel reciprokával.</w:t>
      </w:r>
    </w:p>
    <w:p w:rsidR="00421E50" w:rsidRPr="00BF0162" w:rsidRDefault="00421E50" w:rsidP="00421E50">
      <w:pPr>
        <w:pStyle w:val="NormlWeb"/>
        <w:rPr>
          <w:sz w:val="20"/>
          <w:szCs w:val="20"/>
        </w:rPr>
      </w:pPr>
      <w:r w:rsidRPr="00BF0162">
        <w:rPr>
          <w:sz w:val="20"/>
          <w:szCs w:val="20"/>
        </w:rPr>
        <w:t>A transzformátort leggyakrabban a nagy teljesítményű (erőátviteli) villamos hálózatokban használják a feszültségszint, és ezzel az áramszint megváltoztatására. Ennek jelentősége abban áll, hogy azonos teljesítményt magasabb feszültségű átviteléhez kisebb áramra van szükség, így az átviteli hálózat ohmos veszteségei, valamint a vezetékek keresztmetszetei jelentősen csökkenthetők, és így lehetővé válik a villamos energia nagy távolságokra történő gazdaságos továbbítása.</w:t>
      </w:r>
    </w:p>
    <w:p w:rsidR="00421E50" w:rsidRPr="00BF0162" w:rsidRDefault="00421E50" w:rsidP="001928C0">
      <w:pPr>
        <w:jc w:val="both"/>
        <w:rPr>
          <w:sz w:val="20"/>
          <w:szCs w:val="20"/>
        </w:rPr>
      </w:pPr>
    </w:p>
    <w:p w:rsidR="001928C0" w:rsidRPr="00BF0162" w:rsidRDefault="001928C0" w:rsidP="001928C0">
      <w:pPr>
        <w:pStyle w:val="Stlus6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F0162">
        <w:rPr>
          <w:sz w:val="20"/>
          <w:szCs w:val="20"/>
        </w:rPr>
        <w:t>A transzformátorok felépítése, jellemzői, működése</w:t>
      </w:r>
    </w:p>
    <w:p w:rsidR="001928C0" w:rsidRDefault="002D2DAB" w:rsidP="001928C0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  <w:color w:val="0000FF"/>
        </w:rPr>
        <w:drawing>
          <wp:inline distT="0" distB="0" distL="0" distR="0">
            <wp:extent cx="3044825" cy="2380615"/>
            <wp:effectExtent l="19050" t="0" r="3175" b="0"/>
            <wp:docPr id="1" name="Kép 6">
              <a:hlinkClick xmlns:a="http://schemas.openxmlformats.org/drawingml/2006/main" r:id="rId8" tooltip="Egyfázisú transzformátor felépíté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C0" w:rsidRPr="00BF0162" w:rsidRDefault="001928C0" w:rsidP="001928C0">
      <w:pPr>
        <w:pStyle w:val="Stlus6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F0162">
        <w:rPr>
          <w:sz w:val="20"/>
          <w:szCs w:val="20"/>
        </w:rPr>
        <w:t>A toroid transzformátor felépítése, jellemzői</w:t>
      </w:r>
      <w:r w:rsidR="00421E50" w:rsidRPr="00BF0162">
        <w:rPr>
          <w:sz w:val="20"/>
          <w:szCs w:val="20"/>
        </w:rPr>
        <w:t xml:space="preserve">  </w:t>
      </w:r>
    </w:p>
    <w:p w:rsidR="00421E50" w:rsidRPr="00BF0162" w:rsidRDefault="00421E50" w:rsidP="001928C0">
      <w:pPr>
        <w:pStyle w:val="Stlus6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F0162">
        <w:rPr>
          <w:sz w:val="20"/>
          <w:szCs w:val="20"/>
        </w:rPr>
        <w:t>Jobbak a jellemzői!</w:t>
      </w:r>
      <w:r w:rsidR="00BF0162" w:rsidRPr="00BF0162">
        <w:rPr>
          <w:sz w:val="20"/>
          <w:szCs w:val="20"/>
        </w:rPr>
        <w:t xml:space="preserve"> Az ilyen vasmagok alakja </w:t>
      </w:r>
      <w:hyperlink r:id="rId10" w:tooltip="Toroid (a lap nem létezik)" w:history="1">
        <w:r w:rsidR="00BF0162" w:rsidRPr="00BF0162">
          <w:rPr>
            <w:rStyle w:val="Hiperhivatkozs"/>
            <w:sz w:val="20"/>
            <w:szCs w:val="20"/>
          </w:rPr>
          <w:t>toroid</w:t>
        </w:r>
      </w:hyperlink>
      <w:r w:rsidR="00BF0162" w:rsidRPr="00BF0162">
        <w:rPr>
          <w:sz w:val="20"/>
          <w:szCs w:val="20"/>
        </w:rPr>
        <w:t xml:space="preserve">, azaz egy </w:t>
      </w:r>
      <w:hyperlink r:id="rId11" w:tooltip="Fánk (a lap nem létezik)" w:history="1">
        <w:r w:rsidR="00BF0162" w:rsidRPr="00BF0162">
          <w:rPr>
            <w:rStyle w:val="Hiperhivatkozs"/>
            <w:sz w:val="20"/>
            <w:szCs w:val="20"/>
          </w:rPr>
          <w:t>fánkhoz</w:t>
        </w:r>
      </w:hyperlink>
      <w:r w:rsidR="00BF0162" w:rsidRPr="00BF0162">
        <w:rPr>
          <w:sz w:val="20"/>
          <w:szCs w:val="20"/>
        </w:rPr>
        <w:t xml:space="preserve"> hasonló. A </w:t>
      </w:r>
      <w:hyperlink r:id="rId12" w:tooltip="Tekercs" w:history="1">
        <w:r w:rsidR="00BF0162" w:rsidRPr="00BF0162">
          <w:rPr>
            <w:rStyle w:val="Hiperhivatkozs"/>
            <w:sz w:val="20"/>
            <w:szCs w:val="20"/>
          </w:rPr>
          <w:t>tekercset</w:t>
        </w:r>
      </w:hyperlink>
      <w:r w:rsidR="00BF0162" w:rsidRPr="00BF0162">
        <w:rPr>
          <w:sz w:val="20"/>
          <w:szCs w:val="20"/>
        </w:rPr>
        <w:t xml:space="preserve"> vagy tekercseket erre tekerik fel a középső lyukon átfűzve. Az ideális tekercs menetei egyenletesen oszlanak el a toroid kerülete mentén. Ebben az esetben a mágneses fluxus a vasmag nélkül is főként a tekercs belsejében záródna, így ilyen konstrukcióval érhető el a legkisebb </w:t>
      </w:r>
      <w:hyperlink r:id="rId13" w:tooltip="Szórt fluxus (a lap nem létezik)" w:history="1">
        <w:r w:rsidR="00BF0162" w:rsidRPr="00BF0162">
          <w:rPr>
            <w:rStyle w:val="Hiperhivatkozs"/>
            <w:sz w:val="20"/>
            <w:szCs w:val="20"/>
          </w:rPr>
          <w:t>szórt fluxus</w:t>
        </w:r>
      </w:hyperlink>
      <w:r w:rsidR="00BF0162" w:rsidRPr="00BF0162">
        <w:rPr>
          <w:sz w:val="20"/>
          <w:szCs w:val="20"/>
        </w:rPr>
        <w:t xml:space="preserve">. Ezáltal nagyon jó </w:t>
      </w:r>
      <w:r w:rsidR="00BF0162" w:rsidRPr="00BF0162">
        <w:rPr>
          <w:sz w:val="20"/>
          <w:szCs w:val="20"/>
        </w:rPr>
        <w:lastRenderedPageBreak/>
        <w:t>hatásfokú, kis elektromágneses interferenciával rendelkező transzformátor vagy induktivitás hozható létre. Emiatt ez a megoldás nagyon elterjedten használt hi-fi erősítőkben, ahol az előbbi tulajdonságok igen fontosak. Ugyanakkor a tekercs elkészítése ebben az esetben bonyolultabb, mint a több részből összerakott magok esetében, és különleges gépet igényel.</w:t>
      </w:r>
    </w:p>
    <w:p w:rsidR="001928C0" w:rsidRDefault="002D2DAB" w:rsidP="001928C0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  <w:color w:val="0000FF"/>
        </w:rPr>
        <w:drawing>
          <wp:inline distT="0" distB="0" distL="0" distR="0">
            <wp:extent cx="1544320" cy="1440815"/>
            <wp:effectExtent l="19050" t="0" r="0" b="0"/>
            <wp:docPr id="2" name="Kép 5">
              <a:hlinkClick xmlns:a="http://schemas.openxmlformats.org/drawingml/2006/main" r:id="rId14" tooltip="Toroid transzformáto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C0" w:rsidRDefault="001928C0" w:rsidP="001928C0">
      <w:pPr>
        <w:pStyle w:val="Stlus6"/>
        <w:numPr>
          <w:ilvl w:val="0"/>
          <w:numId w:val="1"/>
        </w:numPr>
        <w:spacing w:line="360" w:lineRule="auto"/>
      </w:pPr>
      <w:r>
        <w:t>Mérési utasítás</w:t>
      </w:r>
      <w:r w:rsidRPr="00010351">
        <w:t xml:space="preserve"> </w:t>
      </w:r>
      <w:r>
        <w:t>a r</w:t>
      </w:r>
      <w:r w:rsidRPr="00C14CEF">
        <w:t>övidzárási, üresjárási és terheléses mérések</w:t>
      </w:r>
      <w:r>
        <w:t xml:space="preserve">hez </w:t>
      </w:r>
    </w:p>
    <w:p w:rsidR="00094DC3" w:rsidRDefault="00094DC3" w:rsidP="00094DC3">
      <w:pPr>
        <w:pStyle w:val="Stlus6"/>
        <w:numPr>
          <w:ilvl w:val="0"/>
          <w:numId w:val="0"/>
        </w:numPr>
        <w:spacing w:line="360" w:lineRule="auto"/>
      </w:pPr>
    </w:p>
    <w:p w:rsidR="000E5229" w:rsidRDefault="001928C0" w:rsidP="00094DC3">
      <w:pPr>
        <w:pStyle w:val="Stlus6"/>
        <w:numPr>
          <w:ilvl w:val="0"/>
          <w:numId w:val="1"/>
        </w:numPr>
        <w:spacing w:line="360" w:lineRule="auto"/>
      </w:pPr>
      <w:r>
        <w:t>A r</w:t>
      </w:r>
      <w:r w:rsidRPr="00C14CEF">
        <w:t xml:space="preserve">övidzárási, </w:t>
      </w:r>
      <w:r>
        <w:t xml:space="preserve">az </w:t>
      </w:r>
      <w:r w:rsidRPr="00C14CEF">
        <w:t xml:space="preserve">üresjárási és </w:t>
      </w:r>
      <w:r>
        <w:t xml:space="preserve">a </w:t>
      </w:r>
      <w:r w:rsidRPr="00C14CEF">
        <w:t>terheléses mérések kapcsolási rajza</w:t>
      </w:r>
    </w:p>
    <w:p w:rsidR="00421E50" w:rsidRDefault="00421E50" w:rsidP="000E5229">
      <w:pPr>
        <w:pStyle w:val="Stlus6"/>
        <w:numPr>
          <w:ilvl w:val="0"/>
          <w:numId w:val="0"/>
        </w:numPr>
        <w:spacing w:line="360" w:lineRule="auto"/>
      </w:pPr>
    </w:p>
    <w:p w:rsidR="00421E50" w:rsidRDefault="00421E50" w:rsidP="000E5229">
      <w:pPr>
        <w:pStyle w:val="Stlus6"/>
        <w:numPr>
          <w:ilvl w:val="0"/>
          <w:numId w:val="0"/>
        </w:numPr>
        <w:spacing w:line="360" w:lineRule="auto"/>
      </w:pPr>
    </w:p>
    <w:p w:rsidR="00421E50" w:rsidRDefault="00421E50" w:rsidP="000E5229">
      <w:pPr>
        <w:pStyle w:val="Stlus6"/>
        <w:numPr>
          <w:ilvl w:val="0"/>
          <w:numId w:val="0"/>
        </w:numPr>
        <w:spacing w:line="360" w:lineRule="auto"/>
      </w:pPr>
    </w:p>
    <w:p w:rsidR="00421E50" w:rsidRDefault="00421E50" w:rsidP="000E5229">
      <w:pPr>
        <w:pStyle w:val="Stlus6"/>
        <w:numPr>
          <w:ilvl w:val="0"/>
          <w:numId w:val="0"/>
        </w:numPr>
        <w:spacing w:line="360" w:lineRule="auto"/>
      </w:pPr>
    </w:p>
    <w:p w:rsidR="000E5229" w:rsidRPr="00C14CEF" w:rsidRDefault="002D2DAB" w:rsidP="000E5229">
      <w:pPr>
        <w:pStyle w:val="Stlus6"/>
        <w:numPr>
          <w:ilvl w:val="0"/>
          <w:numId w:val="0"/>
        </w:numPr>
        <w:spacing w:line="360" w:lineRule="auto"/>
      </w:pPr>
      <w:r>
        <w:rPr>
          <w:noProof/>
        </w:rPr>
        <w:lastRenderedPageBreak/>
        <w:drawing>
          <wp:anchor distT="2645664" distB="2673096" distL="114300" distR="114300" simplePos="0" relativeHeight="251657728" behindDoc="0" locked="0" layoutInCell="1" allowOverlap="1">
            <wp:simplePos x="0" y="0"/>
            <wp:positionH relativeFrom="column">
              <wp:posOffset>249936</wp:posOffset>
            </wp:positionH>
            <wp:positionV relativeFrom="paragraph">
              <wp:posOffset>-1101217</wp:posOffset>
            </wp:positionV>
            <wp:extent cx="5181600" cy="7840980"/>
            <wp:effectExtent l="1028700" t="0" r="990600" b="0"/>
            <wp:wrapSquare wrapText="bothSides"/>
            <wp:docPr id="3" name="Kép 4" descr="mérések kapcsolási rajza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érések kapcsolási rajza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840980"/>
                    </a:xfrm>
                    <a:prstGeom prst="rect">
                      <a:avLst/>
                    </a:prstGeom>
                    <a:scene3d>
                      <a:camera prst="orthographicFront">
                        <a:rot lat="150000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580"/>
        <w:gridCol w:w="3420"/>
      </w:tblGrid>
      <w:tr w:rsidR="001928C0" w:rsidRPr="000E5229" w:rsidTr="000E5229">
        <w:trPr>
          <w:trHeight w:val="379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</w:rPr>
            </w:pPr>
          </w:p>
        </w:tc>
        <w:tc>
          <w:tcPr>
            <w:tcW w:w="9000" w:type="dxa"/>
            <w:gridSpan w:val="2"/>
          </w:tcPr>
          <w:p w:rsidR="001928C0" w:rsidRPr="000E5229" w:rsidRDefault="001928C0" w:rsidP="000E5229">
            <w:pPr>
              <w:pStyle w:val="Afeladatrszleteslersa"/>
              <w:ind w:left="0"/>
              <w:jc w:val="center"/>
              <w:rPr>
                <w:b/>
                <w:color w:val="000000"/>
              </w:rPr>
            </w:pPr>
            <w:r w:rsidRPr="000E5229">
              <w:rPr>
                <w:b/>
                <w:u w:val="single"/>
              </w:rPr>
              <w:t xml:space="preserve"> Műveleti utasítás ( Transzformátor mérésekhez )</w:t>
            </w:r>
          </w:p>
        </w:tc>
      </w:tr>
      <w:tr w:rsidR="001928C0" w:rsidRPr="000E5229" w:rsidTr="000E5229">
        <w:tc>
          <w:tcPr>
            <w:tcW w:w="578" w:type="dxa"/>
            <w:vAlign w:val="center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</w:rPr>
            </w:pPr>
          </w:p>
        </w:tc>
        <w:tc>
          <w:tcPr>
            <w:tcW w:w="5580" w:type="dxa"/>
            <w:vAlign w:val="center"/>
          </w:tcPr>
          <w:p w:rsidR="001928C0" w:rsidRPr="000E5229" w:rsidRDefault="001928C0" w:rsidP="000E5229">
            <w:pPr>
              <w:pStyle w:val="Afeladatrszleteslersa"/>
              <w:ind w:left="0"/>
              <w:jc w:val="center"/>
              <w:rPr>
                <w:b/>
              </w:rPr>
            </w:pPr>
            <w:r w:rsidRPr="000E5229">
              <w:rPr>
                <w:b/>
              </w:rPr>
              <w:t>Üresjárási mérési utasítás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color w:val="000000"/>
              </w:rPr>
            </w:pPr>
            <w:r w:rsidRPr="000E5229">
              <w:rPr>
                <w:b/>
                <w:color w:val="000000"/>
              </w:rPr>
              <w:t>Mérőeszközök, szerszámok</w:t>
            </w:r>
          </w:p>
        </w:tc>
      </w:tr>
      <w:tr w:rsidR="001928C0" w:rsidRPr="000E5229" w:rsidTr="000E5229"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Mérési elrendezész kapcsolási vázlat szerint beköt,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150-es lapos csavarhúzó</w:t>
            </w:r>
          </w:p>
        </w:tc>
      </w:tr>
      <w:tr w:rsidR="001928C0" w:rsidRPr="000E5229" w:rsidTr="000E5229">
        <w:trPr>
          <w:trHeight w:val="272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Mérőeszközökeket mérési pontokhoz csatlakoztat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4 db Metex M-3650 Univerzális villamos kéziműszer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8 db Mérőzsinor</w:t>
            </w:r>
          </w:p>
        </w:tc>
      </w:tr>
      <w:tr w:rsidR="001928C0" w:rsidRPr="000E5229" w:rsidTr="000E5229"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83" w:hanging="11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K1 kapcsolót zár, működtető primer feszültséget toroid transzforátor segítségével 230 V-ra beállít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4 db Metex M-3650 Univerzális villamos kéziműszer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8 db Mérőzsinor</w:t>
            </w:r>
          </w:p>
        </w:tc>
      </w:tr>
      <w:tr w:rsidR="001928C0" w:rsidRPr="000E5229" w:rsidTr="000E5229"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83" w:hanging="11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Primer üresjárási feszültséget és üresjárási áramot mér, Üresjárási teljesitméményfelvételt kiszámít P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L </w:t>
            </w:r>
            <w:r w:rsidRPr="000E5229">
              <w:rPr>
                <w:color w:val="000000"/>
                <w:sz w:val="20"/>
                <w:szCs w:val="20"/>
              </w:rPr>
              <w:t>=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ü</w:t>
            </w:r>
            <w:r w:rsidRPr="000E5229">
              <w:rPr>
                <w:color w:val="000000"/>
                <w:sz w:val="20"/>
                <w:szCs w:val="20"/>
              </w:rPr>
              <w:t xml:space="preserve"> x I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ü </w:t>
            </w:r>
          </w:p>
          <w:p w:rsidR="001928C0" w:rsidRPr="000E5229" w:rsidRDefault="001928C0" w:rsidP="000E5229">
            <w:pPr>
              <w:pStyle w:val="Afeladatrszleteslersa"/>
              <w:ind w:left="83" w:hanging="11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Szekunder üresjárási feszültséget mér</w:t>
            </w:r>
          </w:p>
          <w:p w:rsidR="001928C0" w:rsidRPr="000E5229" w:rsidRDefault="001928C0" w:rsidP="000E5229">
            <w:pPr>
              <w:pStyle w:val="Afeladatrszleteslersa"/>
              <w:ind w:left="83" w:hanging="11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Feszültség áttételt kiszámít Á=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prim</w:t>
            </w:r>
            <w:r w:rsidRPr="000E5229">
              <w:rPr>
                <w:color w:val="000000"/>
                <w:sz w:val="20"/>
                <w:szCs w:val="20"/>
              </w:rPr>
              <w:t xml:space="preserve"> /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sec</w:t>
            </w:r>
          </w:p>
          <w:p w:rsidR="001928C0" w:rsidRPr="000E5229" w:rsidRDefault="001928C0" w:rsidP="000E5229">
            <w:pPr>
              <w:pStyle w:val="Afeladatrszleteslersa"/>
              <w:ind w:left="83" w:hanging="11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Adatokat és számítási eredményeket mérési jegyzőkönyvbe feljegyez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 xml:space="preserve">Zsebszámológép 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 xml:space="preserve">Mérési jegyzőkönyv 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  <w:vertAlign w:val="subscript"/>
              </w:rPr>
            </w:pPr>
            <w:r w:rsidRPr="000E5229">
              <w:rPr>
                <w:color w:val="000000"/>
                <w:sz w:val="20"/>
                <w:szCs w:val="20"/>
              </w:rPr>
              <w:t>Golyóstoll</w:t>
            </w:r>
          </w:p>
        </w:tc>
      </w:tr>
      <w:tr w:rsidR="001928C0" w:rsidRPr="000E5229" w:rsidTr="000E5229"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580" w:type="dxa"/>
            <w:vAlign w:val="center"/>
          </w:tcPr>
          <w:p w:rsidR="001928C0" w:rsidRPr="000E5229" w:rsidRDefault="001928C0" w:rsidP="000E5229">
            <w:pPr>
              <w:pStyle w:val="Afeladatrszleteslersa"/>
              <w:ind w:left="0"/>
              <w:jc w:val="center"/>
              <w:rPr>
                <w:b/>
              </w:rPr>
            </w:pPr>
            <w:r w:rsidRPr="000E5229">
              <w:rPr>
                <w:b/>
              </w:rPr>
              <w:t>Terhelési mérési utasítás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color w:val="000000"/>
              </w:rPr>
            </w:pPr>
            <w:r w:rsidRPr="000E5229">
              <w:rPr>
                <w:b/>
                <w:color w:val="000000"/>
              </w:rPr>
              <w:t>Mérőeszközök, szerszámok</w:t>
            </w:r>
          </w:p>
        </w:tc>
      </w:tr>
      <w:tr w:rsidR="001928C0" w:rsidRPr="000E5229" w:rsidTr="000E5229"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K1 és K2 Kapcsolókat zár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Primer feszültséget és primer áramot mér</w:t>
            </w:r>
          </w:p>
          <w:p w:rsidR="001928C0" w:rsidRPr="000E5229" w:rsidRDefault="001928C0" w:rsidP="000E5229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Teljesítmény felvételt kiszámol P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L </w:t>
            </w:r>
            <w:r w:rsidRPr="000E5229">
              <w:rPr>
                <w:color w:val="000000"/>
                <w:sz w:val="20"/>
                <w:szCs w:val="20"/>
              </w:rPr>
              <w:t>= Upr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t</w:t>
            </w:r>
            <w:r w:rsidRPr="000E5229">
              <w:rPr>
                <w:color w:val="000000"/>
                <w:sz w:val="20"/>
                <w:szCs w:val="20"/>
              </w:rPr>
              <w:t xml:space="preserve"> x Ipr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t</w:t>
            </w:r>
          </w:p>
          <w:p w:rsidR="001928C0" w:rsidRPr="000E5229" w:rsidRDefault="001928C0" w:rsidP="000E5229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Adatokat és számítási eredményeket mérési jegyzőkönyvbe feljegyez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2 db Metex M-3650 Univerzális villamos kéziműszer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4 db Mérőzsinor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Zsebszámológép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Szekunder feszültséget és szekunder  áramot mér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Teljesítmény felvételt kiszámol P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L </w:t>
            </w:r>
            <w:r w:rsidRPr="000E5229">
              <w:rPr>
                <w:color w:val="000000"/>
                <w:sz w:val="20"/>
                <w:szCs w:val="20"/>
              </w:rPr>
              <w:t>= Usec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t</w:t>
            </w:r>
            <w:r w:rsidRPr="000E5229">
              <w:rPr>
                <w:color w:val="000000"/>
                <w:sz w:val="20"/>
                <w:szCs w:val="20"/>
              </w:rPr>
              <w:t xml:space="preserve"> x Isec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t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Adatokat és számítási eredményeket mérési jegyzőkönyvbe feljegyez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2 db Metex M-3650 Univerzális villamos kéziműszer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4 db Mérőzsinor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Zsebszámológép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Szekunder feszültségesést kiszámol (a terhelés az üzemi névleges)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Feszültségesés, ΔU=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ü </w:t>
            </w:r>
            <w:r w:rsidRPr="000E5229">
              <w:rPr>
                <w:color w:val="000000"/>
                <w:sz w:val="20"/>
                <w:szCs w:val="20"/>
              </w:rPr>
              <w:t>–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t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Adatokat és számítási eredményeket mérési jegyzőkönyvbe feljegyez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Zsebszámológép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Hatásfok η= Pki/Pbe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Zsebszámológép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580" w:type="dxa"/>
            <w:vAlign w:val="center"/>
          </w:tcPr>
          <w:p w:rsidR="001928C0" w:rsidRPr="000E5229" w:rsidRDefault="001928C0" w:rsidP="000E5229">
            <w:pPr>
              <w:pStyle w:val="Afeladatrszleteslersa"/>
              <w:ind w:left="0"/>
              <w:jc w:val="center"/>
              <w:rPr>
                <w:b/>
              </w:rPr>
            </w:pPr>
            <w:r w:rsidRPr="000E5229">
              <w:rPr>
                <w:b/>
              </w:rPr>
              <w:t>Transzformátor rövidrezárási mérési utasítás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color w:val="000000"/>
              </w:rPr>
            </w:pPr>
            <w:r w:rsidRPr="000E5229">
              <w:rPr>
                <w:b/>
                <w:color w:val="000000"/>
              </w:rPr>
              <w:t>Mérőeszközök, szerszámok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K1 kapcsolót bekapcsol, Toroid transzformátor kimenő feszültégét „0” V-ra állítja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Metex M-3650 Univerzális villamos kéziműszer, -Feszültségmérés-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K2; K3 kapcsolókat bekapcsol, induló terhelőáramot leolvas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Metex M-3650 Univerzális villamos kéziműszer, -Árammérés-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A toroid transzformátor feszültségét fekozatosan emeli, addig, amig a szekunder áram mértéke  a névleges terhelő áram értékét el nem éri.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Metex M-3650 Univerzális villamos kéziműszer, -Árammérés-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Toroid transzformátor kimenő feszültséget mér, rövidzárt szekunder kapcsok és névlegesre beállított szekunder áram esetére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Droppot számol:   Dropp = ε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RZ</w:t>
            </w:r>
            <w:r w:rsidRPr="000E5229">
              <w:rPr>
                <w:color w:val="000000"/>
                <w:sz w:val="20"/>
                <w:szCs w:val="20"/>
              </w:rPr>
              <w:t xml:space="preserve"> =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0E5229">
              <w:rPr>
                <w:color w:val="000000"/>
                <w:sz w:val="20"/>
                <w:szCs w:val="20"/>
              </w:rPr>
              <w:t xml:space="preserve"> Szekunder rövizáráskor mérhető primer feszültség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 xml:space="preserve">Ü </w:t>
            </w:r>
            <w:r w:rsidRPr="000E5229">
              <w:rPr>
                <w:color w:val="000000"/>
                <w:sz w:val="20"/>
                <w:szCs w:val="20"/>
              </w:rPr>
              <w:t>= Üresjárási Primer feszültség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 xml:space="preserve"> ε % =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RZ</w:t>
            </w:r>
            <w:r w:rsidRPr="000E5229">
              <w:rPr>
                <w:color w:val="000000"/>
                <w:sz w:val="20"/>
                <w:szCs w:val="20"/>
              </w:rPr>
              <w:t xml:space="preserve"> / U</w:t>
            </w:r>
            <w:r w:rsidRPr="000E5229">
              <w:rPr>
                <w:color w:val="000000"/>
                <w:sz w:val="20"/>
                <w:szCs w:val="20"/>
                <w:vertAlign w:val="subscript"/>
              </w:rPr>
              <w:t>Ü</w:t>
            </w:r>
            <w:r w:rsidRPr="000E5229">
              <w:rPr>
                <w:color w:val="000000"/>
                <w:sz w:val="20"/>
                <w:szCs w:val="20"/>
              </w:rPr>
              <w:t xml:space="preserve"> x 100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Metex M-3650 Univerzális villamos kéziműszer, -Feszültségmérés- a transzformátor primeren</w:t>
            </w:r>
          </w:p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Metex M-3650 Univerzális villamos kéziműszer, -Árammérés- a rövidrezárt szekunder tekercsen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  <w:r w:rsidRPr="000E5229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Mérési jegyzőkönyvet kiértékel, aláír</w:t>
            </w: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0E5229">
              <w:rPr>
                <w:color w:val="000000"/>
                <w:sz w:val="20"/>
                <w:szCs w:val="20"/>
              </w:rPr>
              <w:t>Mérési Jegyzőkönyv, golyóstoll</w:t>
            </w:r>
          </w:p>
        </w:tc>
      </w:tr>
      <w:tr w:rsidR="001928C0" w:rsidRPr="000E5229" w:rsidTr="000E5229">
        <w:trPr>
          <w:trHeight w:val="300"/>
        </w:trPr>
        <w:tc>
          <w:tcPr>
            <w:tcW w:w="578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1928C0" w:rsidRPr="000E5229" w:rsidRDefault="001928C0" w:rsidP="000E5229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1928C0" w:rsidRPr="000E5229" w:rsidRDefault="001928C0" w:rsidP="000E5229">
            <w:pPr>
              <w:pStyle w:val="Afeladatrszleteslersa"/>
              <w:ind w:left="709"/>
              <w:rPr>
                <w:color w:val="000000"/>
                <w:sz w:val="20"/>
                <w:szCs w:val="20"/>
              </w:rPr>
            </w:pPr>
          </w:p>
        </w:tc>
      </w:tr>
    </w:tbl>
    <w:p w:rsidR="001928C0" w:rsidRDefault="001928C0" w:rsidP="001928C0"/>
    <w:p w:rsidR="00613FB0" w:rsidRDefault="00613FB0"/>
    <w:sectPr w:rsidR="00613FB0" w:rsidSect="006F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1928C0"/>
    <w:rsid w:val="00094DC3"/>
    <w:rsid w:val="000E5229"/>
    <w:rsid w:val="001928C0"/>
    <w:rsid w:val="002D2DAB"/>
    <w:rsid w:val="00421E50"/>
    <w:rsid w:val="00613FB0"/>
    <w:rsid w:val="006771A2"/>
    <w:rsid w:val="006F06D6"/>
    <w:rsid w:val="0076798A"/>
    <w:rsid w:val="00A75E76"/>
    <w:rsid w:val="00B064DB"/>
    <w:rsid w:val="00BF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28C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1928C0"/>
    <w:pPr>
      <w:numPr>
        <w:numId w:val="28"/>
      </w:numPr>
    </w:pPr>
  </w:style>
  <w:style w:type="paragraph" w:customStyle="1" w:styleId="Afeladatrszleteslersa">
    <w:name w:val="A feladat részletes leírása"/>
    <w:basedOn w:val="Norml"/>
    <w:rsid w:val="001928C0"/>
    <w:pPr>
      <w:suppressAutoHyphens/>
      <w:ind w:left="567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28C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28C0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1E5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421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/index.php?title=F%C3%A1jl:350px-TrafoMagyar3d_3oszlop.svg.png&amp;filetimestamp=20080826163336" TargetMode="External"/><Relationship Id="rId13" Type="http://schemas.openxmlformats.org/officeDocument/2006/relationships/hyperlink" Target="http://hu.wikipedia.org/w/index.php?title=Sz%C3%B3rt_fluxus&amp;action=edit&amp;redlink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u.wikipedia.org/wiki/Fluxus" TargetMode="External"/><Relationship Id="rId12" Type="http://schemas.openxmlformats.org/officeDocument/2006/relationships/hyperlink" Target="http://hu.wikipedia.org/wiki/Teker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hu.wikipedia.org/w/index.php?title=M%C3%A1gneses_er%C5%91vonal&amp;action=edit&amp;redlink=1" TargetMode="External"/><Relationship Id="rId11" Type="http://schemas.openxmlformats.org/officeDocument/2006/relationships/hyperlink" Target="http://hu.wikipedia.org/w/index.php?title=F%C3%A1nk&amp;action=edit&amp;redlink=1" TargetMode="External"/><Relationship Id="rId5" Type="http://schemas.openxmlformats.org/officeDocument/2006/relationships/hyperlink" Target="http://hu.wikipedia.org/w/index.php?title=Jobbk%C3%A9zszab%C3%A1ly&amp;action=edit&amp;redlink=1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hu.wikipedia.org/w/index.php?title=Toroid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hu.wikipedia.org/w/index.php?title=F%C3%A1jl:Transformator-toroid.jpg&amp;filetimestamp=2006022315213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6105</Characters>
  <Application>Microsoft Office Word</Application>
  <DocSecurity>0</DocSecurity>
  <Lines>50</Lines>
  <Paragraphs>13</Paragraphs>
  <ScaleCrop>false</ScaleCrop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2011-09-28T19:28:00Z</dcterms:created>
  <dcterms:modified xsi:type="dcterms:W3CDTF">2011-09-28T19:28:00Z</dcterms:modified>
</cp:coreProperties>
</file>