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37" w:rsidRDefault="00101837" w:rsidP="00101837">
      <w:pPr>
        <w:ind w:right="-54"/>
        <w:jc w:val="both"/>
        <w:rPr>
          <w:b/>
          <w:color w:val="0000FF"/>
        </w:rPr>
      </w:pPr>
      <w:r>
        <w:rPr>
          <w:b/>
          <w:color w:val="0000FF"/>
        </w:rPr>
        <w:t xml:space="preserve">8. A forgácsolási műveletek megkezdése előtt meg kell ismernie </w:t>
      </w:r>
      <w:r>
        <w:rPr>
          <w:b/>
          <w:bCs/>
          <w:color w:val="0000FF"/>
        </w:rPr>
        <w:t>a gépet, a géphasználati (kezelési) utasítást</w:t>
      </w:r>
      <w:r>
        <w:rPr>
          <w:b/>
          <w:color w:val="0000FF"/>
        </w:rPr>
        <w:t xml:space="preserve"> az adott forgácsológépre vonatkozóan. Mutassa be az információtartalom alapján az esztergagép fő részeit, a forgácsolás mozgásviszonyait, szerszámait, a fő- és mellékmozgásokat,</w:t>
      </w:r>
      <w:r>
        <w:rPr>
          <w:color w:val="0000FF"/>
        </w:rPr>
        <w:t xml:space="preserve"> </w:t>
      </w:r>
      <w:r>
        <w:rPr>
          <w:b/>
          <w:color w:val="0000FF"/>
        </w:rPr>
        <w:t>a munkadarab befogását, beállítását és rögzítését! Felkészülése és felelete során használja az alábbi információkat!</w:t>
      </w:r>
    </w:p>
    <w:p w:rsidR="00101837" w:rsidRDefault="00101837" w:rsidP="00101837">
      <w:pPr>
        <w:jc w:val="both"/>
        <w:rPr>
          <w:b/>
          <w:color w:val="0000FF"/>
        </w:rPr>
      </w:pPr>
    </w:p>
    <w:p w:rsidR="00101837" w:rsidRDefault="00101837" w:rsidP="00101837">
      <w:pPr>
        <w:jc w:val="both"/>
        <w:rPr>
          <w:color w:val="0000FF"/>
        </w:rPr>
      </w:pPr>
      <w:r>
        <w:rPr>
          <w:color w:val="0000FF"/>
        </w:rPr>
        <w:t>Az információtartalom vázlata</w:t>
      </w:r>
    </w:p>
    <w:p w:rsidR="00101837" w:rsidRDefault="00101837" w:rsidP="00101837">
      <w:pPr>
        <w:jc w:val="both"/>
      </w:pPr>
    </w:p>
    <w:p w:rsidR="00101837" w:rsidRDefault="00101837" w:rsidP="00101837">
      <w:pPr>
        <w:pStyle w:val="Stlus6"/>
        <w:spacing w:line="360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Az anyagok megmunkálása, az esztergálás fogalma, feladata és eszközei</w:t>
      </w:r>
    </w:p>
    <w:p w:rsidR="00A154F1" w:rsidRPr="00A154F1" w:rsidRDefault="00A154F1" w:rsidP="00A154F1">
      <w:pPr>
        <w:pStyle w:val="Stlus6"/>
        <w:numPr>
          <w:ilvl w:val="0"/>
          <w:numId w:val="0"/>
        </w:numPr>
        <w:ind w:left="567"/>
      </w:pPr>
      <w:r w:rsidRPr="00A154F1">
        <w:t>A</w:t>
      </w:r>
      <w:r w:rsidRPr="00A154F1">
        <w:rPr>
          <w:u w:val="single"/>
        </w:rPr>
        <w:t xml:space="preserve"> </w:t>
      </w:r>
      <w:r w:rsidRPr="00A154F1">
        <w:rPr>
          <w:b/>
          <w:bCs/>
          <w:u w:val="single"/>
        </w:rPr>
        <w:t>forgácsolás</w:t>
      </w:r>
      <w:r w:rsidRPr="00A154F1">
        <w:rPr>
          <w:u w:val="single"/>
        </w:rPr>
        <w:t xml:space="preserve"> </w:t>
      </w:r>
      <w:r w:rsidRPr="00A154F1">
        <w:t xml:space="preserve">olyan anyagmegmunkáló módszer, amelynél a kiinduló darabról a fölösleges részeket – egy arra alkalmas szerszám </w:t>
      </w:r>
      <w:r w:rsidRPr="00A154F1">
        <w:rPr>
          <w:i/>
          <w:iCs/>
        </w:rPr>
        <w:t>(forgácsolószerszám)</w:t>
      </w:r>
      <w:r w:rsidRPr="00A154F1">
        <w:t xml:space="preserve"> segítségével – </w:t>
      </w:r>
      <w:r w:rsidRPr="00A154F1">
        <w:rPr>
          <w:i/>
          <w:iCs/>
        </w:rPr>
        <w:t>forgács</w:t>
      </w:r>
      <w:r w:rsidRPr="00A154F1">
        <w:t xml:space="preserve"> formájában távolítják el. A forgácsolás történhet mértanilag határozott és határozatlan élű szerszámmal. A határozott élű szerszámok közé tartozik például az </w:t>
      </w:r>
      <w:r w:rsidRPr="00A154F1">
        <w:rPr>
          <w:i/>
          <w:iCs/>
        </w:rPr>
        <w:t>esztergakés</w:t>
      </w:r>
      <w:r w:rsidRPr="00A154F1">
        <w:t xml:space="preserve"> vagy a </w:t>
      </w:r>
      <w:r w:rsidRPr="00A154F1">
        <w:rPr>
          <w:i/>
          <w:iCs/>
        </w:rPr>
        <w:t>fűrészlap</w:t>
      </w:r>
      <w:r w:rsidRPr="00A154F1">
        <w:t xml:space="preserve">, a határozatlan élű szerszámok közé például a </w:t>
      </w:r>
      <w:r w:rsidRPr="00A154F1">
        <w:rPr>
          <w:i/>
          <w:iCs/>
        </w:rPr>
        <w:t>köszörűkorong</w:t>
      </w:r>
      <w:r w:rsidRPr="00A154F1">
        <w:t>.</w:t>
      </w:r>
    </w:p>
    <w:p w:rsidR="00A154F1" w:rsidRDefault="00A154F1" w:rsidP="00A154F1">
      <w:pPr>
        <w:pStyle w:val="Stlus6"/>
        <w:numPr>
          <w:ilvl w:val="0"/>
          <w:numId w:val="0"/>
        </w:numPr>
        <w:ind w:left="567"/>
      </w:pPr>
      <w:r w:rsidRPr="00A154F1">
        <w:t xml:space="preserve">A forgácsolás fontosabb módszerei az </w:t>
      </w:r>
      <w:hyperlink r:id="rId5" w:tooltip="Esztergálás" w:history="1">
        <w:r w:rsidRPr="00E45636">
          <w:rPr>
            <w:b/>
            <w:color w:val="0000FF"/>
            <w:u w:val="single"/>
          </w:rPr>
          <w:t>esztergálás</w:t>
        </w:r>
      </w:hyperlink>
      <w:r w:rsidRPr="00A154F1">
        <w:t xml:space="preserve">, a </w:t>
      </w:r>
      <w:hyperlink r:id="rId6" w:tooltip="Gyalulás (fémmegmunkálás)" w:history="1">
        <w:r w:rsidRPr="00A154F1">
          <w:rPr>
            <w:color w:val="0000FF"/>
            <w:u w:val="single"/>
          </w:rPr>
          <w:t>gyalulás</w:t>
        </w:r>
      </w:hyperlink>
      <w:r w:rsidRPr="00A154F1">
        <w:t xml:space="preserve"> és </w:t>
      </w:r>
      <w:hyperlink r:id="rId7" w:tooltip="Vésés (fémmegmunkálás)" w:history="1">
        <w:r w:rsidRPr="00A154F1">
          <w:rPr>
            <w:color w:val="0000FF"/>
            <w:u w:val="single"/>
          </w:rPr>
          <w:t>vésés</w:t>
        </w:r>
      </w:hyperlink>
      <w:r w:rsidRPr="00A154F1">
        <w:t xml:space="preserve">, a </w:t>
      </w:r>
      <w:hyperlink r:id="rId8" w:tooltip="Marás" w:history="1">
        <w:r w:rsidRPr="00A154F1">
          <w:rPr>
            <w:color w:val="0000FF"/>
            <w:u w:val="single"/>
          </w:rPr>
          <w:t>marás</w:t>
        </w:r>
      </w:hyperlink>
      <w:r w:rsidRPr="00A154F1">
        <w:t xml:space="preserve">, a </w:t>
      </w:r>
      <w:hyperlink r:id="rId9" w:tooltip="Fúrás (fémmegmunkálás)" w:history="1">
        <w:r w:rsidRPr="00A154F1">
          <w:rPr>
            <w:color w:val="0000FF"/>
            <w:u w:val="single"/>
          </w:rPr>
          <w:t>fúrás</w:t>
        </w:r>
      </w:hyperlink>
      <w:r w:rsidRPr="00A154F1">
        <w:t xml:space="preserve">, a </w:t>
      </w:r>
      <w:hyperlink r:id="rId10" w:tooltip="Köszörülés" w:history="1">
        <w:r w:rsidRPr="00A154F1">
          <w:rPr>
            <w:color w:val="0000FF"/>
            <w:u w:val="single"/>
          </w:rPr>
          <w:t>köszörülés</w:t>
        </w:r>
      </w:hyperlink>
      <w:r w:rsidRPr="00A154F1">
        <w:t xml:space="preserve">, az </w:t>
      </w:r>
      <w:r w:rsidRPr="00A154F1">
        <w:rPr>
          <w:color w:val="0000FF"/>
          <w:u w:val="single"/>
        </w:rPr>
        <w:t>üregelés</w:t>
      </w:r>
      <w:r w:rsidRPr="00A154F1">
        <w:t xml:space="preserve"> stb. Néhány forgácsolási műveletet kézzel is el lehet végezni (pl. reszelés, dörzsölés, fűrészelés), de általában gépi erővel, </w:t>
      </w:r>
      <w:r w:rsidRPr="00A154F1">
        <w:rPr>
          <w:i/>
          <w:iCs/>
        </w:rPr>
        <w:t>forgácsológépekkel</w:t>
      </w:r>
      <w:r w:rsidRPr="00A154F1">
        <w:t xml:space="preserve"> forgácsolnak.</w:t>
      </w:r>
    </w:p>
    <w:p w:rsidR="00A154F1" w:rsidRPr="00A154F1" w:rsidRDefault="00A154F1" w:rsidP="00A154F1">
      <w:pPr>
        <w:pStyle w:val="Stlus6"/>
        <w:numPr>
          <w:ilvl w:val="0"/>
          <w:numId w:val="0"/>
        </w:numPr>
        <w:ind w:left="567"/>
      </w:pPr>
    </w:p>
    <w:p w:rsidR="00A154F1" w:rsidRPr="00AC2B8F" w:rsidRDefault="00A154F1" w:rsidP="00101837">
      <w:pPr>
        <w:pStyle w:val="Stlus6"/>
        <w:spacing w:line="360" w:lineRule="auto"/>
        <w:rPr>
          <w:b/>
          <w:color w:val="0000FF"/>
          <w:sz w:val="28"/>
          <w:szCs w:val="28"/>
          <w:u w:val="single"/>
        </w:rPr>
      </w:pPr>
      <w:r>
        <w:t xml:space="preserve">Az </w:t>
      </w:r>
      <w:r w:rsidRPr="00A154F1">
        <w:rPr>
          <w:b/>
          <w:bCs/>
          <w:u w:val="single"/>
        </w:rPr>
        <w:t>esztergálás</w:t>
      </w:r>
      <w:r>
        <w:t xml:space="preserve"> forgástestek megmunkálására való </w:t>
      </w:r>
      <w:r w:rsidRPr="00E45636">
        <w:t>forgácsolási</w:t>
      </w:r>
      <w:r>
        <w:t xml:space="preserve"> eljárás. A munkadarabok tengelyek, perselyek, hüvelyek és tárcsák, vagy ezekhez hasonló alakú munkadarabok lehetnek. Az esztergálás egyélű szerszámmal, állandó keresztmetszetű forgács folyamatos leválasztásával végzett forgácsolás. </w:t>
      </w:r>
      <w:r w:rsidRPr="00AC2B8F">
        <w:rPr>
          <w:b/>
        </w:rPr>
        <w:t xml:space="preserve">Esztergáláskor a munkadarab végzi a </w:t>
      </w:r>
      <w:r w:rsidRPr="00AC2B8F">
        <w:rPr>
          <w:b/>
          <w:u w:val="single"/>
        </w:rPr>
        <w:t>forgácsolómozgást</w:t>
      </w:r>
      <w:r w:rsidRPr="00AC2B8F">
        <w:rPr>
          <w:b/>
        </w:rPr>
        <w:t xml:space="preserve">, a szerszám az </w:t>
      </w:r>
      <w:r w:rsidRPr="00AC2B8F">
        <w:rPr>
          <w:b/>
          <w:u w:val="single"/>
        </w:rPr>
        <w:t>előtolómozgást</w:t>
      </w:r>
      <w:r w:rsidRPr="00AC2B8F">
        <w:rPr>
          <w:b/>
        </w:rPr>
        <w:t>.</w:t>
      </w:r>
    </w:p>
    <w:p w:rsidR="00101837" w:rsidRDefault="00101837" w:rsidP="00101837">
      <w:pPr>
        <w:pStyle w:val="Stlus6"/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  <w:u w:val="single"/>
        </w:rPr>
        <w:t>Az egyetemes esztergagép szerkezeti felépítése, működése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Az esztergálás gépei olyan szerkezetek, amelyek ezt a kétféle mozgást egyidejűleg biztosítani tudják. A munkadarab mozgatását a főhajtómű, a szerszám mozgatását a főhajtóműtől függő előtolóhajtómű (mellékhajtómű) biztosítja. 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Az esztergagépek főbb típusai:</w:t>
      </w:r>
    </w:p>
    <w:p w:rsidR="00101837" w:rsidRDefault="00101837" w:rsidP="0010183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csúcsesztergák, </w:t>
      </w:r>
    </w:p>
    <w:p w:rsidR="00101837" w:rsidRDefault="00101837" w:rsidP="0010183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síkesztergák, </w:t>
      </w:r>
    </w:p>
    <w:p w:rsidR="00101837" w:rsidRDefault="00101837" w:rsidP="0010183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revolveresztergák, </w:t>
      </w:r>
    </w:p>
    <w:p w:rsidR="00101837" w:rsidRDefault="00101837" w:rsidP="0010183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automataesztergák, </w:t>
      </w:r>
    </w:p>
    <w:p w:rsidR="00101837" w:rsidRDefault="00101837" w:rsidP="0010183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különleges esztergák. 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csúcsesztergák a legelterjedtebben használt esztergagépek, sokrétű feladat elvégzésére alkalmasak. Leegyszerűsített szerkezetű, kisméretű változatát műszerészesztergának, növelt pontosságú változatát finomesztergának nevezzük. </w:t>
      </w:r>
    </w:p>
    <w:p w:rsidR="00101837" w:rsidRDefault="005A31B6" w:rsidP="0010183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>
            <wp:extent cx="4373880" cy="2406650"/>
            <wp:effectExtent l="19050" t="0" r="7620" b="0"/>
            <wp:docPr id="1" name="Kép 1" descr="ké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Általános rendeltetésű csúcseszterga az ún. egyetemes csúcseszterga. Működési elve az </w:t>
      </w:r>
      <w:r>
        <w:rPr>
          <w:rFonts w:ascii="Arial" w:hAnsi="Arial" w:cs="Arial"/>
          <w:i/>
          <w:iCs/>
          <w:sz w:val="22"/>
        </w:rPr>
        <w:t>fenti. ábrá</w:t>
      </w:r>
      <w:r>
        <w:rPr>
          <w:rFonts w:ascii="Arial" w:hAnsi="Arial" w:cs="Arial"/>
          <w:sz w:val="22"/>
        </w:rPr>
        <w:t xml:space="preserve">n tanulmányozható. 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Főbb szerkezeti egységei:</w:t>
      </w:r>
    </w:p>
    <w:p w:rsidR="00101837" w:rsidRDefault="00101837" w:rsidP="00101837">
      <w:pPr>
        <w:pStyle w:val="NormlWeb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Gépágy</w:t>
      </w:r>
      <w:r>
        <w:rPr>
          <w:rFonts w:ascii="Arial" w:hAnsi="Arial" w:cs="Arial"/>
          <w:sz w:val="22"/>
        </w:rPr>
        <w:t>: valamennyi szerkezeti egység közös alapja.</w:t>
      </w:r>
    </w:p>
    <w:p w:rsidR="00101837" w:rsidRDefault="00101837" w:rsidP="00101837">
      <w:pPr>
        <w:pStyle w:val="NormlWeb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Orsóház</w:t>
      </w:r>
      <w:r>
        <w:rPr>
          <w:rFonts w:ascii="Arial" w:hAnsi="Arial" w:cs="Arial"/>
          <w:sz w:val="22"/>
        </w:rPr>
        <w:t>: a főorsót, a főorsó hajtóművét és a hozzájuk tartozó kezelő és vezérlő szerveket tartalmazza. A főorsó nagyszilárdságú, merev csőtengely, amelynek meghajtását a villamos motorról leggyakrabban ékszíj közvetítésével végzik. A főorsó meghajtható peremmotorral is. A főorsó elülső részét úgy alakítják ki, hogy alkalmas legyen a munkadarab befogó készülékek (pl. tokmány, síktárcsa, esztergaszív stb.) csatlakoztatására.</w:t>
      </w:r>
    </w:p>
    <w:p w:rsidR="00101837" w:rsidRDefault="00101837" w:rsidP="00101837">
      <w:pPr>
        <w:pStyle w:val="NormlWeb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Előtolómű (mellékhajtómű)</w:t>
      </w:r>
      <w:r>
        <w:rPr>
          <w:rFonts w:ascii="Arial" w:hAnsi="Arial" w:cs="Arial"/>
          <w:sz w:val="22"/>
        </w:rPr>
        <w:t>: a szerszám előtoló mozgását a hosszanti horonnyal kialakított vonóorsóval, vagy - menetvágáskor - a trapézmenetű vezérorsóval biztosítja úgy, hogy az egész szánszerkezetet mozgatja.</w:t>
      </w:r>
    </w:p>
    <w:p w:rsidR="00101837" w:rsidRDefault="00101837" w:rsidP="00101837">
      <w:pPr>
        <w:pStyle w:val="NormlWeb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Szánszerkezet</w:t>
      </w:r>
      <w:r>
        <w:rPr>
          <w:rFonts w:ascii="Arial" w:hAnsi="Arial" w:cs="Arial"/>
          <w:sz w:val="22"/>
        </w:rPr>
        <w:t>: feladata az egyenes vonalú mozgás biztosítása és a szerszámbefogás (</w:t>
      </w:r>
      <w:r>
        <w:rPr>
          <w:rFonts w:ascii="Arial" w:hAnsi="Arial" w:cs="Arial"/>
          <w:i/>
          <w:iCs/>
          <w:sz w:val="22"/>
        </w:rPr>
        <w:t>1.28. ábra</w:t>
      </w:r>
      <w:r>
        <w:rPr>
          <w:rFonts w:ascii="Arial" w:hAnsi="Arial" w:cs="Arial"/>
          <w:sz w:val="22"/>
        </w:rPr>
        <w:t>).</w:t>
      </w:r>
    </w:p>
    <w:p w:rsidR="00101837" w:rsidRDefault="00101837" w:rsidP="00101837">
      <w:pPr>
        <w:jc w:val="center"/>
        <w:rPr>
          <w:rFonts w:ascii="Arial" w:hAnsi="Arial" w:cs="Arial"/>
          <w:sz w:val="22"/>
        </w:rPr>
      </w:pP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b/>
          <w:bCs/>
          <w:i/>
          <w:iCs/>
          <w:sz w:val="22"/>
        </w:rPr>
        <w:t>Szegnyereg</w:t>
      </w:r>
      <w:r>
        <w:rPr>
          <w:sz w:val="22"/>
        </w:rPr>
        <w:t xml:space="preserve">: a munkadarab megtámasztásához szükséges szerkezeti elemeket tartalmazza. A gépágy nyeregvezetésében elcsúsztatható és a szükséges helyzetben rögzíthető. A hüvely elülső </w:t>
      </w:r>
      <w:r>
        <w:rPr>
          <w:i/>
          <w:iCs/>
          <w:sz w:val="22"/>
        </w:rPr>
        <w:t>Morse</w:t>
      </w:r>
      <w:r>
        <w:rPr>
          <w:sz w:val="22"/>
        </w:rPr>
        <w:t>-kúpos furatába helyezhető a munkadarab megtámasztásához szükséges csúcs, ill. furatmegmunkáló szerszám (pl. csigafúró) fogható be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  <w:jc w:val="center"/>
      </w:pP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  <w:jc w:val="center"/>
      </w:pPr>
    </w:p>
    <w:p w:rsidR="00101837" w:rsidRDefault="00101837" w:rsidP="00101837">
      <w:pPr>
        <w:pStyle w:val="Stlus6"/>
        <w:spacing w:line="360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A forgácsolás szerszámai</w:t>
      </w:r>
    </w:p>
    <w:p w:rsidR="00101837" w:rsidRDefault="005A31B6" w:rsidP="00101837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14800" cy="173418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lastRenderedPageBreak/>
        <w:t>Balos és jobbos külső eszterga kések,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t>Oldalazó kések,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t>Palástbeszúró kések,  homlokbeszúró kések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t>Profilos kések  (pl. profilos beszúró)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t>Menetkések (metrikus, zsinórmenet, trapézmenet stb.)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t>Furatkések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  <w:r>
        <w:t>Stb.</w:t>
      </w:r>
    </w:p>
    <w:p w:rsidR="00101837" w:rsidRDefault="00101837" w:rsidP="00101837">
      <w:pPr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 forgácsoló szerszámok jellemzői:</w:t>
      </w:r>
      <w:r>
        <w:rPr>
          <w:rFonts w:ascii="Arial" w:hAnsi="Arial" w:cs="Arial"/>
          <w:sz w:val="22"/>
        </w:rPr>
        <w:t xml:space="preserve"> </w:t>
      </w:r>
    </w:p>
    <w:p w:rsidR="00101837" w:rsidRDefault="00101837" w:rsidP="00101837">
      <w:pPr>
        <w:pStyle w:val="Norm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forgácsoló szerszámokkal szemben két fő követelményt támasztanak. Eszerint a szerszám legyen alkalmas:</w:t>
      </w:r>
    </w:p>
    <w:p w:rsidR="00101837" w:rsidRDefault="00101837" w:rsidP="00101837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meghatározott anyagrész leválasztására, </w:t>
      </w:r>
    </w:p>
    <w:p w:rsidR="00101837" w:rsidRDefault="00101837" w:rsidP="00101837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munkadarab előírt méretpontosságának, alakhűségének és felületi érdességének biztosítására.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Ezeket a követelményeket úgy lehet maradéktalanul kielégíteni, ha a szerszám forgácsoló részét helyesen alakítják ki, és a szerszám pontos - a géphez és a munkadarabhoz viszonyított - befogását biztosítani lehet. Ebből következik, hogy a forgácsoló szerszámnak két fő részből kell állnia: dolgozó és csatlakozó részből. 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különböző forgácsolási feladatok ellátására sokféle forgácsoló szerszám létezik. Ezeket az alábbi szempontok szerint csoportosíthatjuk:</w:t>
      </w:r>
    </w:p>
    <w:p w:rsidR="00101837" w:rsidRDefault="00101837" w:rsidP="0010183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az élek száma szerint</w:t>
      </w:r>
      <w:r>
        <w:rPr>
          <w:rFonts w:ascii="Arial" w:hAnsi="Arial" w:cs="Arial"/>
          <w:sz w:val="22"/>
        </w:rPr>
        <w:t xml:space="preserve"> lehet egyélű, kétélű, szabályosan többélű és szabálytalanul sokélű; </w:t>
      </w:r>
    </w:p>
    <w:p w:rsidR="00101837" w:rsidRDefault="00101837" w:rsidP="0010183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az alkalmazás szerint</w:t>
      </w:r>
      <w:r>
        <w:rPr>
          <w:rFonts w:ascii="Arial" w:hAnsi="Arial" w:cs="Arial"/>
          <w:sz w:val="22"/>
        </w:rPr>
        <w:t xml:space="preserve"> van esztergakés, gyalukés, fúró, maró, üregelő tüske stb.; </w:t>
      </w:r>
    </w:p>
    <w:p w:rsidR="00101837" w:rsidRDefault="00101837" w:rsidP="0010183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a dolgozó rész anyaga szerint</w:t>
      </w:r>
      <w:r>
        <w:rPr>
          <w:rFonts w:ascii="Arial" w:hAnsi="Arial" w:cs="Arial"/>
          <w:sz w:val="22"/>
        </w:rPr>
        <w:t xml:space="preserve"> szerszámacél, keményfém, kerámia, gyémánt és egyéb anyag; </w:t>
      </w:r>
    </w:p>
    <w:p w:rsidR="00101837" w:rsidRDefault="00101837" w:rsidP="0010183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szerkezeti kivitel szerint</w:t>
      </w:r>
      <w:r>
        <w:rPr>
          <w:rFonts w:ascii="Arial" w:hAnsi="Arial" w:cs="Arial"/>
          <w:sz w:val="22"/>
        </w:rPr>
        <w:t xml:space="preserve"> tömör, tompán hegesztett, váltólapkás, betétkéses stb.; </w:t>
      </w:r>
    </w:p>
    <w:p w:rsidR="00101837" w:rsidRDefault="00101837" w:rsidP="0010183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egyéb szempontok szerint</w:t>
      </w:r>
      <w:r>
        <w:rPr>
          <w:rFonts w:ascii="Arial" w:hAnsi="Arial" w:cs="Arial"/>
          <w:sz w:val="22"/>
        </w:rPr>
        <w:t xml:space="preserve"> (pl. az élszögek nagysága, a szerszám méretei stb.).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forgácsoló szerszámok anyagának a kiválasztásakor négy jellemzőt kell elsősorban figyelembe venni: az anyag keménységét, szilárdságát, hőkezelését és a gazdaságossági kérdéseket.</w:t>
      </w:r>
    </w:p>
    <w:p w:rsidR="00101837" w:rsidRDefault="00101837" w:rsidP="00101837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modern CNC esztergálási és marási technológiák elsősorban a keményfém szerszámanyagok használatára épülnek.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forgácsoló szerszámok készítéséhez az alábbi anyagokat használhatjuk: </w:t>
      </w:r>
    </w:p>
    <w:p w:rsidR="00101837" w:rsidRDefault="00101837" w:rsidP="0010183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szerszámacélok </w:t>
      </w:r>
    </w:p>
    <w:p w:rsidR="00101837" w:rsidRDefault="00101837" w:rsidP="00101837">
      <w:pPr>
        <w:numPr>
          <w:ilvl w:val="1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ötvözetlen szerszámacélok </w:t>
      </w:r>
    </w:p>
    <w:p w:rsidR="00101837" w:rsidRDefault="00101837" w:rsidP="00101837">
      <w:pPr>
        <w:numPr>
          <w:ilvl w:val="1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ötvözött szerszámacélok </w:t>
      </w:r>
    </w:p>
    <w:p w:rsidR="00101837" w:rsidRDefault="00101837" w:rsidP="00101837">
      <w:pPr>
        <w:numPr>
          <w:ilvl w:val="1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gyorsacélok</w:t>
      </w:r>
    </w:p>
    <w:p w:rsidR="00101837" w:rsidRDefault="00101837" w:rsidP="0010183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keményfémek </w:t>
      </w:r>
    </w:p>
    <w:p w:rsidR="00101837" w:rsidRDefault="00101837" w:rsidP="0010183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kerámia szerszámanyagok </w:t>
      </w:r>
    </w:p>
    <w:p w:rsidR="00101837" w:rsidRDefault="00101837" w:rsidP="0010183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egyéb szerszámanyagok (pl. elbor-R, kompozit, gyémánt)</w:t>
      </w:r>
    </w:p>
    <w:p w:rsidR="00101837" w:rsidRDefault="00101837" w:rsidP="00101837">
      <w:pPr>
        <w:pStyle w:val="Stlus6"/>
        <w:numPr>
          <w:ilvl w:val="0"/>
          <w:numId w:val="0"/>
        </w:numPr>
        <w:spacing w:line="360" w:lineRule="auto"/>
      </w:pPr>
    </w:p>
    <w:p w:rsidR="00101837" w:rsidRDefault="00101837" w:rsidP="00101837">
      <w:pPr>
        <w:pStyle w:val="Stlus6"/>
        <w:spacing w:line="360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>Az esztergálás alkalmazási területei</w:t>
      </w:r>
    </w:p>
    <w:p w:rsidR="00101837" w:rsidRDefault="00101837" w:rsidP="0010183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Esztergálás</w:t>
      </w:r>
      <w:r>
        <w:rPr>
          <w:rFonts w:ascii="Arial" w:hAnsi="Arial" w:cs="Arial"/>
          <w:sz w:val="22"/>
        </w:rPr>
        <w:t xml:space="preserve"> </w:t>
      </w: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Esztergálással forgástestek munkálhatók meg, amelyek tengelyek, perselyek, hüvelyek és tárcsák, vagy ezekhez hasonló alakú munkadarabok. Az esztergálás egyélű szerszámmal, állandó keresztmetszetű forgács folyamatos leválasztásával végzett forgácsolás. Esztergáláskor a munkadarab végzi a forgácsolómozgást, a szerszám az előtolómozgást </w:t>
      </w:r>
    </w:p>
    <w:p w:rsidR="00101837" w:rsidRDefault="00101837" w:rsidP="00101837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:rsidR="00101837" w:rsidRDefault="00101837" w:rsidP="00101837">
      <w:pPr>
        <w:pStyle w:val="Norml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Az esztergálás lehet:</w:t>
      </w:r>
    </w:p>
    <w:p w:rsidR="00101837" w:rsidRDefault="00101837" w:rsidP="00101837">
      <w:pPr>
        <w:pStyle w:val="NormlWeb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Nagyolás</w:t>
      </w:r>
      <w:r>
        <w:rPr>
          <w:rFonts w:ascii="Arial" w:hAnsi="Arial" w:cs="Arial"/>
          <w:sz w:val="22"/>
        </w:rPr>
        <w:t xml:space="preserve">: célja az anyagfelesleg gyors és gazdaságos eltávolítása. Nagyoláskor a lehető legnagyobb forgácsolási sebességgel az eszterga villamos motorjának a teljes kihasználására kell törekedni. A nagyolás pontossága: IT12-14, az érdesség </w:t>
      </w:r>
      <w:r>
        <w:rPr>
          <w:rFonts w:ascii="Arial" w:hAnsi="Arial" w:cs="Arial"/>
          <w:i/>
          <w:iCs/>
          <w:sz w:val="22"/>
        </w:rPr>
        <w:t>R</w:t>
      </w:r>
      <w:r>
        <w:rPr>
          <w:rFonts w:ascii="Arial" w:hAnsi="Arial" w:cs="Arial"/>
          <w:sz w:val="22"/>
          <w:szCs w:val="20"/>
          <w:vertAlign w:val="subscript"/>
        </w:rPr>
        <w:t>a</w:t>
      </w:r>
      <w:r>
        <w:rPr>
          <w:rFonts w:ascii="Arial" w:hAnsi="Arial" w:cs="Arial"/>
          <w:sz w:val="22"/>
        </w:rPr>
        <w:t xml:space="preserve"> = 12,5.</w:t>
      </w:r>
    </w:p>
    <w:p w:rsidR="00101837" w:rsidRDefault="00101837" w:rsidP="00101837">
      <w:pPr>
        <w:pStyle w:val="NormlWeb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Félsimító</w:t>
      </w:r>
      <w:r>
        <w:rPr>
          <w:rFonts w:ascii="Arial" w:hAnsi="Arial" w:cs="Arial"/>
          <w:sz w:val="22"/>
        </w:rPr>
        <w:t xml:space="preserve">: hőkezelés előtt alkalmazzák, ha köszörülés a forgácsolás befejező művelete, vagy simításhoz készítik vele elő a munkadarabokat. Pontossága: IT10-11, az érdesség: </w:t>
      </w:r>
      <w:r>
        <w:rPr>
          <w:rFonts w:ascii="Arial" w:hAnsi="Arial" w:cs="Arial"/>
          <w:i/>
          <w:iCs/>
          <w:sz w:val="22"/>
        </w:rPr>
        <w:t>R</w:t>
      </w:r>
      <w:r>
        <w:rPr>
          <w:rFonts w:ascii="Arial" w:hAnsi="Arial" w:cs="Arial"/>
          <w:sz w:val="22"/>
          <w:szCs w:val="20"/>
          <w:vertAlign w:val="subscript"/>
        </w:rPr>
        <w:t>a</w:t>
      </w:r>
      <w:r>
        <w:rPr>
          <w:rFonts w:ascii="Arial" w:hAnsi="Arial" w:cs="Arial"/>
          <w:sz w:val="22"/>
        </w:rPr>
        <w:t xml:space="preserve"> = 3,2-12,5.</w:t>
      </w:r>
    </w:p>
    <w:p w:rsidR="00101837" w:rsidRDefault="00101837" w:rsidP="00101837">
      <w:pPr>
        <w:pStyle w:val="NormlWeb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Simítás</w:t>
      </w:r>
      <w:r>
        <w:rPr>
          <w:rFonts w:ascii="Arial" w:hAnsi="Arial" w:cs="Arial"/>
          <w:sz w:val="22"/>
        </w:rPr>
        <w:t xml:space="preserve">: célja az előirt pontosság és felületminőség (érdesség) biztosítása. Simításkor kicsi az anyagleválasztási sebesség (cm/min), kis forgácsolóerővel és a meghajtómotor teljesítményének minimális hányadával dolgozunk. A simítás pontossága: IT7-9, az érdesség: </w:t>
      </w:r>
      <w:r>
        <w:rPr>
          <w:rFonts w:ascii="Arial" w:hAnsi="Arial" w:cs="Arial"/>
          <w:i/>
          <w:iCs/>
          <w:sz w:val="22"/>
        </w:rPr>
        <w:t>R</w:t>
      </w:r>
      <w:r>
        <w:rPr>
          <w:rFonts w:ascii="Arial" w:hAnsi="Arial" w:cs="Arial"/>
          <w:sz w:val="22"/>
          <w:szCs w:val="20"/>
          <w:vertAlign w:val="subscript"/>
        </w:rPr>
        <w:t>a</w:t>
      </w:r>
      <w:r>
        <w:rPr>
          <w:rFonts w:ascii="Arial" w:hAnsi="Arial" w:cs="Arial"/>
          <w:sz w:val="22"/>
        </w:rPr>
        <w:t xml:space="preserve"> = 1,6-6,3.</w:t>
      </w:r>
    </w:p>
    <w:p w:rsidR="00101837" w:rsidRDefault="00101837" w:rsidP="00101837">
      <w:pPr>
        <w:pStyle w:val="Stlus6"/>
        <w:spacing w:line="360" w:lineRule="auto"/>
        <w:rPr>
          <w:b/>
          <w:color w:val="0000FF"/>
          <w:sz w:val="28"/>
          <w:szCs w:val="28"/>
          <w:u w:val="single"/>
        </w:rPr>
      </w:pPr>
    </w:p>
    <w:p w:rsidR="00101837" w:rsidRDefault="00101837" w:rsidP="00101837">
      <w:pPr>
        <w:pStyle w:val="Stlus6"/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  <w:u w:val="single"/>
        </w:rPr>
        <w:t>A balesetmentes, biztonságos munkavégzés feltételei</w:t>
      </w:r>
    </w:p>
    <w:p w:rsidR="00A154F1" w:rsidRDefault="00A154F1" w:rsidP="00101837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u w:val="single"/>
        </w:rPr>
      </w:pPr>
    </w:p>
    <w:p w:rsidR="00A154F1" w:rsidRPr="008D1D60" w:rsidRDefault="008D1D60" w:rsidP="00101837">
      <w:pPr>
        <w:pStyle w:val="Stlus6"/>
        <w:numPr>
          <w:ilvl w:val="0"/>
          <w:numId w:val="0"/>
        </w:numPr>
        <w:spacing w:line="360" w:lineRule="auto"/>
        <w:jc w:val="both"/>
        <w:rPr>
          <w:b/>
          <w:bCs/>
          <w:color w:val="000000"/>
          <w:u w:val="single"/>
        </w:rPr>
      </w:pPr>
      <w:r w:rsidRPr="008D1D60">
        <w:rPr>
          <w:b/>
          <w:bCs/>
          <w:color w:val="000000"/>
          <w:u w:val="single"/>
        </w:rPr>
        <w:t>A biztonságos munkavégzés feltételei:</w:t>
      </w:r>
    </w:p>
    <w:p w:rsidR="00EC15D8" w:rsidRPr="008D1D60" w:rsidRDefault="00753978" w:rsidP="008D1D60">
      <w:pPr>
        <w:pStyle w:val="Stlus6"/>
        <w:numPr>
          <w:ilvl w:val="0"/>
          <w:numId w:val="12"/>
        </w:numPr>
        <w:spacing w:line="360" w:lineRule="auto"/>
        <w:jc w:val="both"/>
        <w:rPr>
          <w:color w:val="000000"/>
          <w:u w:val="single"/>
        </w:rPr>
      </w:pPr>
      <w:r w:rsidRPr="008D1D60">
        <w:rPr>
          <w:color w:val="000000"/>
          <w:u w:val="single"/>
        </w:rPr>
        <w:t>Az egészséget nem veszélyeztető és biztonságos munkavégzés feltételeinek megvalósítása a munkáltató felelőssége</w:t>
      </w:r>
    </w:p>
    <w:p w:rsidR="008D1D60" w:rsidRDefault="008D1D60" w:rsidP="00101837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u w:val="single"/>
        </w:rPr>
      </w:pPr>
    </w:p>
    <w:p w:rsidR="00A154F1" w:rsidRPr="008D1D60" w:rsidRDefault="008D1D60" w:rsidP="00101837">
      <w:pPr>
        <w:pStyle w:val="Stlus6"/>
        <w:numPr>
          <w:ilvl w:val="0"/>
          <w:numId w:val="0"/>
        </w:numPr>
        <w:spacing w:line="360" w:lineRule="auto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DE a</w:t>
      </w:r>
      <w:r w:rsidRPr="008D1D60">
        <w:rPr>
          <w:b/>
          <w:bCs/>
          <w:color w:val="000000"/>
          <w:u w:val="single"/>
        </w:rPr>
        <w:t xml:space="preserve"> munkavállaló kötelességei</w:t>
      </w:r>
      <w:r>
        <w:rPr>
          <w:b/>
          <w:bCs/>
          <w:color w:val="000000"/>
          <w:u w:val="single"/>
        </w:rPr>
        <w:t xml:space="preserve"> a következők</w:t>
      </w:r>
      <w:r w:rsidRPr="008D1D60">
        <w:rPr>
          <w:b/>
          <w:bCs/>
          <w:color w:val="000000"/>
          <w:u w:val="single"/>
        </w:rPr>
        <w:t>:</w:t>
      </w:r>
    </w:p>
    <w:p w:rsidR="00EC15D8" w:rsidRPr="008D1D60" w:rsidRDefault="00753978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 w:rsidRPr="008D1D60">
        <w:rPr>
          <w:color w:val="000000"/>
          <w:u w:val="single"/>
        </w:rPr>
        <w:t>Csak biztonságos munkavégzésre alkalmas állapotban állhat munkába</w:t>
      </w:r>
    </w:p>
    <w:p w:rsidR="00EC15D8" w:rsidRPr="008D1D60" w:rsidRDefault="00753978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 w:rsidRPr="008D1D60">
        <w:rPr>
          <w:color w:val="000000"/>
          <w:u w:val="single"/>
        </w:rPr>
        <w:t>Munkaeszközök rendeltetésszerű használata</w:t>
      </w:r>
      <w:r w:rsidR="00E45636">
        <w:rPr>
          <w:color w:val="000000"/>
          <w:u w:val="single"/>
        </w:rPr>
        <w:t>, azok sérülésmenteségének, helyes működésének ellenőrzése a munka megkezdése előtt</w:t>
      </w:r>
    </w:p>
    <w:p w:rsidR="00EC15D8" w:rsidRDefault="00753978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 w:rsidRPr="008D1D60">
        <w:rPr>
          <w:color w:val="000000"/>
          <w:u w:val="single"/>
        </w:rPr>
        <w:t>Szü</w:t>
      </w:r>
      <w:r w:rsidR="00E45636">
        <w:rPr>
          <w:color w:val="000000"/>
          <w:u w:val="single"/>
        </w:rPr>
        <w:t>kséges ismeretek</w:t>
      </w:r>
      <w:r w:rsidR="008D1D60">
        <w:rPr>
          <w:color w:val="000000"/>
          <w:u w:val="single"/>
        </w:rPr>
        <w:t xml:space="preserve"> elsajátítása</w:t>
      </w:r>
      <w:r w:rsidR="00CD13EB">
        <w:rPr>
          <w:color w:val="000000"/>
          <w:u w:val="single"/>
        </w:rPr>
        <w:t>, helyi szabályok betartása</w:t>
      </w:r>
    </w:p>
    <w:p w:rsidR="008D1D60" w:rsidRDefault="008D1D60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Személyi munkavédelmi eszközök használata (</w:t>
      </w:r>
      <w:r w:rsidR="00CD13EB">
        <w:rPr>
          <w:color w:val="000000"/>
          <w:u w:val="single"/>
        </w:rPr>
        <w:t>pl.:</w:t>
      </w:r>
      <w:r>
        <w:rPr>
          <w:color w:val="000000"/>
          <w:u w:val="single"/>
        </w:rPr>
        <w:t>munka ruházat,</w:t>
      </w:r>
      <w:r w:rsidR="00CD13EB">
        <w:rPr>
          <w:color w:val="000000"/>
          <w:u w:val="single"/>
        </w:rPr>
        <w:t xml:space="preserve"> </w:t>
      </w:r>
      <w:r w:rsidR="004F547C">
        <w:rPr>
          <w:color w:val="000000"/>
          <w:u w:val="single"/>
        </w:rPr>
        <w:t xml:space="preserve">munkavédelmi bakancs, </w:t>
      </w:r>
      <w:r>
        <w:rPr>
          <w:color w:val="000000"/>
          <w:u w:val="single"/>
        </w:rPr>
        <w:t>mu</w:t>
      </w:r>
      <w:r w:rsidR="00CD13EB">
        <w:rPr>
          <w:color w:val="000000"/>
          <w:u w:val="single"/>
        </w:rPr>
        <w:t>n</w:t>
      </w:r>
      <w:r>
        <w:rPr>
          <w:color w:val="000000"/>
          <w:u w:val="single"/>
        </w:rPr>
        <w:t>ka</w:t>
      </w:r>
      <w:r w:rsidR="00CD13EB">
        <w:rPr>
          <w:color w:val="000000"/>
          <w:u w:val="single"/>
        </w:rPr>
        <w:t>védelmi kesztyű, szemü</w:t>
      </w:r>
      <w:r>
        <w:rPr>
          <w:color w:val="000000"/>
          <w:u w:val="single"/>
        </w:rPr>
        <w:t>veg)</w:t>
      </w:r>
    </w:p>
    <w:p w:rsidR="00CD13EB" w:rsidRPr="008D1D60" w:rsidRDefault="00CD13EB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Helyi tűzvédelmi és munkavédelmi oktatáson részt kell venni</w:t>
      </w:r>
    </w:p>
    <w:p w:rsidR="008D1D60" w:rsidRPr="008D1D60" w:rsidRDefault="00753978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 w:rsidRPr="008D1D60">
        <w:rPr>
          <w:color w:val="000000"/>
          <w:u w:val="single"/>
        </w:rPr>
        <w:t xml:space="preserve">Orvosi vizsgálaton részt </w:t>
      </w:r>
      <w:r w:rsidR="008D1D60" w:rsidRPr="008D1D60">
        <w:rPr>
          <w:color w:val="000000"/>
          <w:u w:val="single"/>
        </w:rPr>
        <w:t>kell venni</w:t>
      </w:r>
    </w:p>
    <w:p w:rsidR="00EC15D8" w:rsidRDefault="00753978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 w:rsidRPr="008D1D60">
        <w:rPr>
          <w:color w:val="000000"/>
          <w:u w:val="single"/>
        </w:rPr>
        <w:t xml:space="preserve">Balesetet, sérülést azonnal </w:t>
      </w:r>
      <w:r w:rsidR="008D1D60" w:rsidRPr="008D1D60">
        <w:rPr>
          <w:color w:val="000000"/>
          <w:u w:val="single"/>
        </w:rPr>
        <w:t>jelenteni</w:t>
      </w:r>
    </w:p>
    <w:p w:rsidR="00CD13EB" w:rsidRDefault="00CD13EB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Embertársaink, munkatársaink épségére fokozottan ügyelni munkavégzés közben is.</w:t>
      </w:r>
    </w:p>
    <w:p w:rsidR="000564BB" w:rsidRPr="008D1D60" w:rsidRDefault="000564BB" w:rsidP="008D1D60">
      <w:pPr>
        <w:pStyle w:val="Stlus6"/>
        <w:numPr>
          <w:ilvl w:val="0"/>
          <w:numId w:val="11"/>
        </w:num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A munkakörnyezete tisztántartásáról gondoskodni</w:t>
      </w:r>
    </w:p>
    <w:p w:rsidR="000564BB" w:rsidRDefault="000564BB" w:rsidP="000564BB">
      <w:pPr>
        <w:pStyle w:val="Stlus6"/>
        <w:spacing w:line="360" w:lineRule="auto"/>
        <w:jc w:val="both"/>
        <w:rPr>
          <w:color w:val="000000"/>
          <w:u w:val="single"/>
        </w:rPr>
      </w:pPr>
    </w:p>
    <w:p w:rsidR="00BF4B93" w:rsidRPr="004F547C" w:rsidRDefault="00BF4B93" w:rsidP="00BF4B93">
      <w:pPr>
        <w:pStyle w:val="Stlus6"/>
        <w:numPr>
          <w:ilvl w:val="0"/>
          <w:numId w:val="0"/>
        </w:numPr>
        <w:ind w:left="142"/>
        <w:rPr>
          <w:color w:val="000000"/>
          <w:u w:val="single"/>
        </w:rPr>
      </w:pPr>
      <w:r>
        <w:lastRenderedPageBreak/>
        <w:t>N</w:t>
      </w:r>
      <w:r w:rsidRPr="00BF4B93">
        <w:t>yaklánc, karkötő, gyűrű</w:t>
      </w:r>
      <w:r>
        <w:t xml:space="preserve">, hosszú lelógó haj vagy lelógó ruhadarab </w:t>
      </w:r>
      <w:r w:rsidRPr="00BF4B93">
        <w:t xml:space="preserve">stb. viselése  forgácsoló munka közben (mely  balesetveszélyt jelenthet) </w:t>
      </w:r>
      <w:r w:rsidRPr="00BF4B93">
        <w:rPr>
          <w:b/>
        </w:rPr>
        <w:t>tilos</w:t>
      </w:r>
      <w:r w:rsidRPr="00BF4B93">
        <w:rPr>
          <w:sz w:val="32"/>
          <w:szCs w:val="32"/>
        </w:rPr>
        <w:t>!</w:t>
      </w:r>
      <w:r w:rsidR="004F547C">
        <w:rPr>
          <w:sz w:val="32"/>
          <w:szCs w:val="32"/>
        </w:rPr>
        <w:t xml:space="preserve"> </w:t>
      </w:r>
      <w:r w:rsidR="004F547C" w:rsidRPr="004F547C">
        <w:t>A keletkező forgács éles, ügyelni ne vágja el a dolgozó kezét!</w:t>
      </w:r>
    </w:p>
    <w:p w:rsidR="000564BB" w:rsidRDefault="000564BB" w:rsidP="00BF4B93">
      <w:pPr>
        <w:pStyle w:val="Stlus6"/>
        <w:numPr>
          <w:ilvl w:val="0"/>
          <w:numId w:val="0"/>
        </w:numPr>
        <w:spacing w:line="360" w:lineRule="auto"/>
        <w:ind w:left="567"/>
        <w:jc w:val="both"/>
        <w:rPr>
          <w:color w:val="000000"/>
          <w:u w:val="single"/>
        </w:rPr>
      </w:pPr>
    </w:p>
    <w:p w:rsidR="000564BB" w:rsidRPr="000564BB" w:rsidRDefault="000564BB" w:rsidP="000564BB">
      <w:pPr>
        <w:pStyle w:val="Stlus6"/>
        <w:numPr>
          <w:ilvl w:val="0"/>
          <w:numId w:val="0"/>
        </w:numPr>
        <w:spacing w:line="360" w:lineRule="auto"/>
        <w:ind w:left="567"/>
        <w:jc w:val="both"/>
        <w:rPr>
          <w:b/>
          <w:color w:val="000000"/>
          <w:u w:val="single"/>
        </w:rPr>
      </w:pPr>
      <w:r w:rsidRPr="000564BB">
        <w:rPr>
          <w:b/>
          <w:color w:val="000000"/>
          <w:u w:val="single"/>
        </w:rPr>
        <w:t>Esztergaszerszámokból származó veszélyek és megszüntetésük</w:t>
      </w:r>
    </w:p>
    <w:p w:rsidR="00A154F1" w:rsidRPr="000564BB" w:rsidRDefault="000564BB" w:rsidP="000564BB">
      <w:pPr>
        <w:pStyle w:val="Stlus6"/>
        <w:numPr>
          <w:ilvl w:val="0"/>
          <w:numId w:val="0"/>
        </w:numPr>
        <w:spacing w:line="360" w:lineRule="auto"/>
        <w:jc w:val="both"/>
        <w:rPr>
          <w:color w:val="000000"/>
        </w:rPr>
      </w:pPr>
      <w:r w:rsidRPr="000564BB">
        <w:rPr>
          <w:color w:val="000000"/>
        </w:rPr>
        <w:t xml:space="preserve">Az </w:t>
      </w:r>
      <w:r w:rsidRPr="000564BB">
        <w:rPr>
          <w:b/>
          <w:i/>
          <w:color w:val="000000"/>
        </w:rPr>
        <w:t>esztergakések</w:t>
      </w:r>
      <w:r w:rsidRPr="000564BB">
        <w:rPr>
          <w:color w:val="000000"/>
        </w:rPr>
        <w:t xml:space="preserve"> </w:t>
      </w:r>
      <w:r w:rsidRPr="000564BB">
        <w:rPr>
          <w:b/>
          <w:i/>
          <w:color w:val="000000"/>
        </w:rPr>
        <w:t>élesek</w:t>
      </w:r>
      <w:r w:rsidRPr="000564BB">
        <w:rPr>
          <w:color w:val="000000"/>
        </w:rPr>
        <w:t xml:space="preserve">, ezért mozgatásuk körültekintően történjen. A </w:t>
      </w:r>
      <w:r w:rsidRPr="000564BB">
        <w:rPr>
          <w:b/>
          <w:i/>
          <w:color w:val="000000"/>
        </w:rPr>
        <w:t>helytelen befogás</w:t>
      </w:r>
      <w:r w:rsidRPr="000564BB">
        <w:rPr>
          <w:color w:val="000000"/>
        </w:rPr>
        <w:t xml:space="preserve"> a szerszám elmozdulásához, élszögtorzuláshoz, illetve túlterheléshez vezet, </w:t>
      </w:r>
      <w:r w:rsidRPr="000564BB">
        <w:rPr>
          <w:b/>
          <w:i/>
          <w:color w:val="000000"/>
        </w:rPr>
        <w:t>ami törést és kivágódást okozhat.</w:t>
      </w:r>
      <w:r w:rsidRPr="000564BB">
        <w:rPr>
          <w:color w:val="000000"/>
        </w:rPr>
        <w:t xml:space="preserve"> Ennek elkerülése érdekében gondoskodni kell: a tengelyvonalú befogásról, az optimális késkinyúlás beállításáról, a megbízható rögzítésről, és a biztonságos felfekvés megvalósításáról (tisztaság!).</w:t>
      </w:r>
    </w:p>
    <w:p w:rsidR="00A154F1" w:rsidRDefault="00A154F1" w:rsidP="00101837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u w:val="single"/>
        </w:rPr>
      </w:pPr>
    </w:p>
    <w:p w:rsidR="00A154F1" w:rsidRDefault="00A154F1" w:rsidP="00101837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u w:val="single"/>
        </w:rPr>
      </w:pPr>
    </w:p>
    <w:sectPr w:rsidR="00A154F1" w:rsidSect="0020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B61"/>
    <w:multiLevelType w:val="hybridMultilevel"/>
    <w:tmpl w:val="27CE6EF6"/>
    <w:lvl w:ilvl="0" w:tplc="EA847BC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C1FF0"/>
    <w:multiLevelType w:val="hybridMultilevel"/>
    <w:tmpl w:val="EFF06EBA"/>
    <w:lvl w:ilvl="0" w:tplc="3FC6D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889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B07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A0E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C0B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88B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5005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0662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143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85C01"/>
    <w:multiLevelType w:val="hybridMultilevel"/>
    <w:tmpl w:val="BD785B2E"/>
    <w:lvl w:ilvl="0" w:tplc="71345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6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EE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8C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A6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F6E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8D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84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2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665A2C"/>
    <w:multiLevelType w:val="hybridMultilevel"/>
    <w:tmpl w:val="0BF4DF60"/>
    <w:lvl w:ilvl="0" w:tplc="EA847BC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A678BA"/>
    <w:multiLevelType w:val="hybridMultilevel"/>
    <w:tmpl w:val="B29CADB6"/>
    <w:lvl w:ilvl="0" w:tplc="B732A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929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56A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FEFD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585A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F6E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F29E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DA9E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F2A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C7930"/>
    <w:multiLevelType w:val="hybridMultilevel"/>
    <w:tmpl w:val="EBDCF894"/>
    <w:lvl w:ilvl="0" w:tplc="EA847BC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406687"/>
    <w:multiLevelType w:val="hybridMultilevel"/>
    <w:tmpl w:val="308A71FA"/>
    <w:lvl w:ilvl="0" w:tplc="15EE8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4ED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860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5C42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167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08C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F205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F69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CEF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22C44"/>
    <w:multiLevelType w:val="hybridMultilevel"/>
    <w:tmpl w:val="E38C101C"/>
    <w:lvl w:ilvl="0" w:tplc="40F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43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25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0E1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EAB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824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F44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5CE8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1C7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84200"/>
    <w:multiLevelType w:val="hybridMultilevel"/>
    <w:tmpl w:val="6F5A5B10"/>
    <w:lvl w:ilvl="0" w:tplc="F57E8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0C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AC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BEA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87D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0E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529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44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9AE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CD6E34"/>
    <w:multiLevelType w:val="hybridMultilevel"/>
    <w:tmpl w:val="2E3E5012"/>
    <w:lvl w:ilvl="0" w:tplc="426A4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5CF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D01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0082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7271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3A6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80AF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5EFD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FA7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73236"/>
    <w:multiLevelType w:val="hybridMultilevel"/>
    <w:tmpl w:val="19BEEC24"/>
    <w:lvl w:ilvl="0" w:tplc="C4E8B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9E1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02D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804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36F3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E2D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56D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F480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D01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101837"/>
    <w:rsid w:val="000564BB"/>
    <w:rsid w:val="00101837"/>
    <w:rsid w:val="00202F4D"/>
    <w:rsid w:val="00215E3D"/>
    <w:rsid w:val="00284190"/>
    <w:rsid w:val="004F547C"/>
    <w:rsid w:val="005A31B6"/>
    <w:rsid w:val="005A376D"/>
    <w:rsid w:val="00753978"/>
    <w:rsid w:val="0076798A"/>
    <w:rsid w:val="008D1D60"/>
    <w:rsid w:val="00A154F1"/>
    <w:rsid w:val="00AC2B8F"/>
    <w:rsid w:val="00B064DB"/>
    <w:rsid w:val="00BF4B93"/>
    <w:rsid w:val="00CD13EB"/>
    <w:rsid w:val="00E45636"/>
    <w:rsid w:val="00EC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83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101837"/>
    <w:pPr>
      <w:numPr>
        <w:numId w:val="1"/>
      </w:numPr>
    </w:pPr>
  </w:style>
  <w:style w:type="paragraph" w:styleId="NormlWeb">
    <w:name w:val="Normal (Web)"/>
    <w:basedOn w:val="Norml"/>
    <w:uiPriority w:val="99"/>
    <w:semiHidden/>
    <w:rsid w:val="00101837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8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837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154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2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Mar%C3%A1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u.wikipedia.org/wiki/V%C3%A9s%C3%A9s_%28f%C3%A9mmegmunk%C3%A1l%C3%A1s%29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Gyalul%C3%A1s_%28f%C3%A9mmegmunk%C3%A1l%C3%A1s%2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hu.wikipedia.org/wiki/Eszterg%C3%A1l%C3%A1s" TargetMode="External"/><Relationship Id="rId10" Type="http://schemas.openxmlformats.org/officeDocument/2006/relationships/hyperlink" Target="http://hu.wikipedia.org/wiki/K%C3%B6sz%C3%B6r%C3%BCl%C3%A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.wikipedia.org/wiki/F%C3%BAr%C3%A1s_%28f%C3%A9mmegmunk%C3%A1l%C3%A1s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2011-09-17T09:26:00Z</dcterms:created>
  <dcterms:modified xsi:type="dcterms:W3CDTF">2011-09-17T09:26:00Z</dcterms:modified>
</cp:coreProperties>
</file>