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29D" w:rsidRPr="00090145" w:rsidRDefault="0060029D" w:rsidP="0060029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</w:pPr>
      <w:bookmarkStart w:id="0" w:name="mozTocId845166"/>
      <w:bookmarkEnd w:id="0"/>
      <w:r w:rsidRPr="00090145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hu-HU"/>
        </w:rPr>
        <w:t>Programozható Logikai Vezérlők (PLC)</w:t>
      </w:r>
    </w:p>
    <w:p w:rsidR="0060029D" w:rsidRPr="00090145" w:rsidRDefault="0060029D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bookmarkStart w:id="1" w:name="mozTocId594868"/>
      <w:bookmarkEnd w:id="1"/>
      <w:r w:rsidRPr="0009014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  <w:t>Fogalma</w:t>
      </w:r>
    </w:p>
    <w:p w:rsidR="0060029D" w:rsidRDefault="0060029D" w:rsidP="0060029D">
      <w:pPr>
        <w:spacing w:after="100" w:line="240" w:lineRule="auto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PLC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: </w:t>
      </w: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rogrammable </w:t>
      </w: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L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ogic </w:t>
      </w: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C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ontroller – magyarul: </w:t>
      </w:r>
      <w:r w:rsidRPr="00090145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u-HU"/>
        </w:rPr>
        <w:t>Programozható Logikai Vezérlő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Vezérlési célokra kialakított, ipari körülményeket elviselő, megfelelő illesztésű be- és kimenetekkel rendelkező mikroszámítógép.</w:t>
      </w:r>
    </w:p>
    <w:p w:rsidR="00A32EBF" w:rsidRPr="00A32EBF" w:rsidRDefault="00A32EBF" w:rsidP="00A32EBF">
      <w:pPr>
        <w:keepNext/>
        <w:numPr>
          <w:ilvl w:val="1"/>
          <w:numId w:val="0"/>
        </w:numPr>
        <w:tabs>
          <w:tab w:val="num" w:pos="576"/>
        </w:tabs>
        <w:spacing w:before="240" w:after="60" w:line="240" w:lineRule="auto"/>
        <w:ind w:left="576" w:hanging="576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</w:pPr>
      <w:bookmarkStart w:id="2" w:name="_Toc80513537"/>
      <w:r w:rsidRPr="00A32EBF">
        <w:rPr>
          <w:rFonts w:ascii="Times New Roman" w:eastAsia="Times New Roman" w:hAnsi="Times New Roman"/>
          <w:b/>
          <w:bCs/>
          <w:iCs/>
          <w:sz w:val="24"/>
          <w:szCs w:val="24"/>
          <w:lang w:eastAsia="hu-HU"/>
        </w:rPr>
        <w:t>A PLC-technika fejlődése</w:t>
      </w:r>
      <w:bookmarkEnd w:id="2"/>
    </w:p>
    <w:p w:rsidR="00A32EBF" w:rsidRPr="00A32EBF" w:rsidRDefault="00A32EBF" w:rsidP="00A32E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Az ipari vezérlésekhez különböző elven működő megoldásokat alkalmaztak, így mechanikus, elektromos, elektromechanikus, pneumatikus, hidraulikus elemekből épültek fel a kombinációs logikai hálózatok, számlálók, időzítők és a különféle logikai elemek. Ezeket alkalmazták a folyamatirányítás megvalósítására. Mivel ezek még egy-egy speciális feladat megvalósítására készültek, rendszerint összehuzalozott (hard-wiring) technológiával, körülményes volt a hibakeresés, javítás és meglehetősen kiterjedt hardverismereteket igényelt arról a szakterületről, amilyen energiahordozóval készült a vezérlés. Olykor az ezzel járó költségek is magasak voltak. A PLC-k (programozható logikai vezérlések) megjelenése teljesen átalakította a vezérlések tervezésének módszereit, gondolkodásmenetét, sokszor kisebb költséggel sokkal bonyolultabb, összetettebb feladatok megoldására is lehetőséget teremtve.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A programozható vezérlők fejlődésében az első nagy lépés az volt, amikor 1968-ban a General Motors hidraulikus részlege megalkotta az első programozható logikai egységet. Ezt a többi vezérlőegység gyártóinak is ajánlották, mint a rugalmasan programozható eszközök elvét.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A Bedford Társaság (később ez a vállalkozás viseli a Modicon nevet) jelent meg a vezérléstechnikai piacon 1969-ben az első létradiagrammal (áramúttervvel) programozható és szilárdtestrelés ki- és bemenetekkel rendelkező berendezéssel.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 xml:space="preserve">Az Allen-Bradley cég 1959-óta dolgozott a programozható vezérlők fejlesztésén. Ők elsőként a General Motorsnál történt kísérleteikkel hoztak átütő sikert a hatvanas évek végén. Azóta az Allen-Bradley a folyamatos fejlesztések következtében a piac egyik vezető szereplőjévé vált. 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32EBF" w:rsidRPr="00A32EBF" w:rsidRDefault="00A32EBF" w:rsidP="00A32EBF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A PLC történelem évszámokban:</w:t>
      </w:r>
    </w:p>
    <w:p w:rsidR="00A32EBF" w:rsidRPr="00A32EBF" w:rsidRDefault="00A32EBF" w:rsidP="00A32EBF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A32EBF" w:rsidRPr="00A32EBF" w:rsidRDefault="00A32EBF" w:rsidP="00A32EBF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1968: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 GM gyártásba viszi saját programozható vezérlőit, amivel lehetővé teszi az egyes gyártósorok gyors átállítását a különféle autó- és motormodellek gyártásakor a  költségek jelentős csökkentése mellett.</w:t>
      </w:r>
    </w:p>
    <w:p w:rsidR="00A32EBF" w:rsidRPr="00A32EBF" w:rsidRDefault="00A32EBF" w:rsidP="00A32EBF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1969: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Az első PLC megjelenik az automatizálási iparban. Ezek az elektronikus megfelelőik voltak a relés vezérléseknek.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1971: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Megjelennek az első „külső” felhasználók az automatizálási iparban.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1972: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 programozható vezérlők számlálókkal és időzítőkkel bővülnek.</w:t>
      </w:r>
    </w:p>
    <w:p w:rsidR="00A32EBF" w:rsidRPr="00A32EBF" w:rsidRDefault="00A32EBF" w:rsidP="00A32EBF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1973: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Az „intelligens” PLC aritmetikai műveletekkel, nyomtatókezeléssel, adatmozgatással és mátrixműveletekkel mutatkozik be.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1974: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Katódsugárcsöves megjelenítő alkalmazása.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1975: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Az analóg, 3 típusú (PID) szabályozás megjelenése.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1976: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 PLC beilleszthető az integrált gyártási, informatikai rendszerbe.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1977: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 legkisebb PLC-k mikroprocesszor-technológián alapulnak.</w:t>
      </w:r>
    </w:p>
    <w:p w:rsidR="00A32EBF" w:rsidRPr="00A32EBF" w:rsidRDefault="00A32EBF" w:rsidP="00A32EBF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1979: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 gyártás integrált informatikai műveletei megvalósíthatók a PLC-kommunikáción keresztül.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1980: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Az intelligens hajtásszabályozó modulok megjelenése.</w:t>
      </w:r>
    </w:p>
    <w:p w:rsidR="00A32EBF" w:rsidRPr="00A32EBF" w:rsidRDefault="00A32EBF" w:rsidP="00A32EB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1981: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Kommunikáció más számítógépes hálózatokkal.</w:t>
      </w:r>
    </w:p>
    <w:p w:rsidR="00A2518C" w:rsidRPr="00A32EBF" w:rsidRDefault="00A32EBF" w:rsidP="00A32EBF">
      <w:pPr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>1983:</w:t>
      </w:r>
      <w:r w:rsidRPr="00A32EBF">
        <w:rPr>
          <w:rFonts w:ascii="Times New Roman" w:eastAsia="Times New Roman" w:hAnsi="Times New Roman"/>
          <w:sz w:val="24"/>
          <w:szCs w:val="24"/>
          <w:lang w:eastAsia="hu-HU"/>
        </w:rPr>
        <w:tab/>
        <w:t>Szabályozóhálózatok bevezetése. Lehetővé válik, hogy egy PLC a többi PLC I/O-jához hozzáférjen.</w:t>
      </w:r>
    </w:p>
    <w:p w:rsidR="00A2518C" w:rsidRDefault="00A2518C" w:rsidP="00A2518C"/>
    <w:p w:rsidR="00A2518C" w:rsidRDefault="00A2518C" w:rsidP="00A2518C">
      <w:r>
        <w:br w:type="page"/>
      </w:r>
    </w:p>
    <w:p w:rsidR="00A2518C" w:rsidRPr="00A665B5" w:rsidRDefault="00A2518C" w:rsidP="00A2518C">
      <w:pPr>
        <w:jc w:val="both"/>
        <w:rPr>
          <w:b/>
        </w:rPr>
      </w:pPr>
      <w:r>
        <w:rPr>
          <w:b/>
        </w:rPr>
        <w:t>PLC –  felépítése:</w:t>
      </w:r>
    </w:p>
    <w:p w:rsidR="00A2518C" w:rsidRDefault="00A2518C" w:rsidP="00A2518C">
      <w:pPr>
        <w:jc w:val="both"/>
      </w:pPr>
    </w:p>
    <w:p w:rsidR="00A2518C" w:rsidRDefault="00A2518C" w:rsidP="00F949E6">
      <w:pPr>
        <w:pStyle w:val="Stlus6"/>
        <w:numPr>
          <w:ilvl w:val="0"/>
          <w:numId w:val="7"/>
        </w:numPr>
        <w:spacing w:line="360" w:lineRule="auto"/>
      </w:pPr>
      <w:r>
        <w:t>A PLC-k felépítése, funkcionális egységei, működése</w:t>
      </w:r>
    </w:p>
    <w:p w:rsidR="00A2518C" w:rsidRDefault="00B63560" w:rsidP="00A2518C">
      <w:pPr>
        <w:pStyle w:val="Stlus6"/>
        <w:numPr>
          <w:ilvl w:val="0"/>
          <w:numId w:val="0"/>
        </w:numPr>
        <w:spacing w:line="360" w:lineRule="auto"/>
        <w:jc w:val="center"/>
      </w:pPr>
      <w:r>
        <w:rPr>
          <w:noProof/>
        </w:rPr>
        <w:drawing>
          <wp:inline distT="0" distB="0" distL="0" distR="0">
            <wp:extent cx="5762625" cy="3495675"/>
            <wp:effectExtent l="19050" t="0" r="9525" b="0"/>
            <wp:docPr id="1" name="Kép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518C" w:rsidRPr="00090145" w:rsidRDefault="00A2518C" w:rsidP="00A2518C">
      <w:pPr>
        <w:spacing w:after="24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2518C" w:rsidRPr="00090145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CPU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Központi Feldolgozó Egység, processzor.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Ez lehet valamilyen mikrovezérlő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akár személyi számítógépekben is alkalmazott processzor. </w:t>
      </w:r>
    </w:p>
    <w:p w:rsidR="00A2518C" w:rsidRPr="00090145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belső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busz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Ezen keresztül érintkezik a CPU a többi egységgel (esetleg egyes egységek a CPU nélkül egymással). Vonalainak szokásos csoportosítása: cím-sín, adat-sín, vezérlő-sín</w:t>
      </w:r>
    </w:p>
    <w:p w:rsidR="00A2518C" w:rsidRPr="00090145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rendszer programtár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ebben található gyakorlatilag a PLC "operációs rendszere" </w:t>
      </w:r>
    </w:p>
    <w:p w:rsidR="00A2518C" w:rsidRPr="00090145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felhasználói programtár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irányítási feladatot ellátó, megírt, lefordított és letöltött program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(ok) talá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ható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(ak) benne </w:t>
      </w:r>
    </w:p>
    <w:p w:rsidR="00A2518C" w:rsidRPr="00090145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adattár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: a vezérlés közben ideiglenesen használandó adatok (változók) tárolására szolgál </w:t>
      </w:r>
    </w:p>
    <w:p w:rsidR="00A2518C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kezelőszervek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legtöbb PLC-n található néhány kezelőszerv: egy-két nyomógomb, digitális forgatógomb, LED-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ek, egyszerűbb kijelzők, stb</w:t>
      </w:r>
    </w:p>
    <w:p w:rsidR="00A2518C" w:rsidRDefault="00A2518C" w:rsidP="00A2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2518C" w:rsidRDefault="00A2518C" w:rsidP="00A2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2518C" w:rsidRPr="00090145" w:rsidRDefault="00A2518C" w:rsidP="00A2518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2518C" w:rsidRPr="00090145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>kapcsolat-illesztő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Interfész 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programletöltéshez, kézi programozó vagy egyéb külső egységek (billentyűzetek, képernyők,...) csatlakoztatásához, valamilyen ipari hálózathoz történő csatlakozáshoz általában egy-két illesztőfelület áll rendelkezésre, például: </w:t>
      </w:r>
    </w:p>
    <w:p w:rsidR="00A2518C" w:rsidRPr="00090145" w:rsidRDefault="00A2518C" w:rsidP="00F949E6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aszinkron soros csatoló (RS232, RS422, RS485) </w:t>
      </w:r>
    </w:p>
    <w:p w:rsidR="00A2518C" w:rsidRPr="00090145" w:rsidRDefault="00A2518C" w:rsidP="00F949E6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CAN-busz,MOD-busz, PROFI-busz, FIELD-busz </w:t>
      </w:r>
    </w:p>
    <w:p w:rsidR="00A2518C" w:rsidRPr="00090145" w:rsidRDefault="00A2518C" w:rsidP="00F949E6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USB (Universal Serial Bus) </w:t>
      </w:r>
    </w:p>
    <w:p w:rsidR="00A2518C" w:rsidRPr="00090145" w:rsidRDefault="00A2518C" w:rsidP="00F949E6">
      <w:pPr>
        <w:numPr>
          <w:ilvl w:val="1"/>
          <w:numId w:val="1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ETHERNET (UTP, STP kábelen) </w:t>
      </w:r>
    </w:p>
    <w:p w:rsidR="00A2518C" w:rsidRDefault="00A2518C" w:rsidP="00F949E6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tápegység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 a belső tápfeszültség a digitális technikában manapság gyakran alkalmazott 5V, 3.3V (, 2.7V, 1.8V) egyenfeszültség - melyet a PLC külső tápfeszültségéből állítanak elő. A külső tápfeszültség leggyakrabban 24V-, ezt a tápegységet n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em szokták a PLC-kbe beépíteni.</w:t>
      </w:r>
    </w:p>
    <w:p w:rsidR="00A2518C" w:rsidRPr="00A2518C" w:rsidRDefault="00A2518C" w:rsidP="00F949E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A2518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bemenet / kimenet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A2518C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irányított folyamat érzékelőinek kimeneti jelei és beavatkozószerveinek vezérlő bemenetei csatlakoznak ide. Összetettebb feladatoknál, egyszerű PLC-k alkalmazása esetén gyakran az együttműködő PLC-k is a szokványos be- és kimeneteik összeköttetése révén adnak hírt egymásnak.</w:t>
      </w:r>
    </w:p>
    <w:p w:rsidR="00A2518C" w:rsidRPr="00A2518C" w:rsidRDefault="00A2518C" w:rsidP="00A2518C">
      <w:pPr>
        <w:pStyle w:val="Stlus6"/>
        <w:numPr>
          <w:ilvl w:val="0"/>
          <w:numId w:val="0"/>
        </w:numPr>
        <w:spacing w:line="360" w:lineRule="auto"/>
      </w:pPr>
    </w:p>
    <w:p w:rsidR="00A2518C" w:rsidRPr="00A2518C" w:rsidRDefault="00A2518C" w:rsidP="00A2518C">
      <w:pPr>
        <w:pStyle w:val="Stlus6"/>
        <w:numPr>
          <w:ilvl w:val="0"/>
          <w:numId w:val="0"/>
        </w:numPr>
        <w:spacing w:line="360" w:lineRule="auto"/>
        <w:ind w:left="567"/>
      </w:pPr>
      <w:r w:rsidRPr="00A2518C">
        <w:t xml:space="preserve">A PLC-kel szemben támasztott legfontosabb követelmények: 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átprogramozhatóság (flexibilitás)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egyszerű programozhatóság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nagy megbízhatóság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moduláris felépítés (egyszerű javíthatóság)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ipari jelszintű I/O egységek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hálózati zavartűrés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ki/bemeneti jelek védelme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galvanikus leválasztás (érintésvédelmi, biztonságtechnikai és zavartűrési okok)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ütésállóság és gyorsulásállóság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áramkimaradás problémaköre (elem, szuperkapacitás)</w:t>
      </w:r>
    </w:p>
    <w:p w:rsidR="00A2518C" w:rsidRPr="00A2518C" w:rsidRDefault="00A2518C" w:rsidP="00F949E6">
      <w:pPr>
        <w:pStyle w:val="Stlus6"/>
        <w:numPr>
          <w:ilvl w:val="0"/>
          <w:numId w:val="9"/>
        </w:numPr>
        <w:ind w:left="1418" w:hanging="284"/>
      </w:pPr>
      <w:r w:rsidRPr="00A2518C">
        <w:t>tápellátó rendszer</w:t>
      </w:r>
    </w:p>
    <w:p w:rsidR="00A2518C" w:rsidRPr="00A2518C" w:rsidRDefault="00A2518C" w:rsidP="00A2518C">
      <w:pPr>
        <w:pStyle w:val="Stlus6"/>
        <w:numPr>
          <w:ilvl w:val="0"/>
          <w:numId w:val="0"/>
        </w:numPr>
        <w:spacing w:line="360" w:lineRule="auto"/>
      </w:pPr>
    </w:p>
    <w:p w:rsidR="00A2518C" w:rsidRDefault="00A2518C" w:rsidP="00A2518C">
      <w:pPr>
        <w:pStyle w:val="Stlus6"/>
        <w:numPr>
          <w:ilvl w:val="0"/>
          <w:numId w:val="0"/>
        </w:numPr>
        <w:ind w:left="567"/>
      </w:pPr>
      <w:r w:rsidRPr="00A2518C">
        <w:t xml:space="preserve">A PLC programozási nyelvei: </w:t>
      </w:r>
    </w:p>
    <w:p w:rsidR="00143243" w:rsidRDefault="00143243" w:rsidP="00A2518C">
      <w:pPr>
        <w:pStyle w:val="Stlus6"/>
        <w:numPr>
          <w:ilvl w:val="0"/>
          <w:numId w:val="0"/>
        </w:numPr>
        <w:ind w:left="567"/>
      </w:pPr>
    </w:p>
    <w:p w:rsidR="00143243" w:rsidRPr="00A2518C" w:rsidRDefault="00143243" w:rsidP="00A2518C">
      <w:pPr>
        <w:pStyle w:val="Stlus6"/>
        <w:numPr>
          <w:ilvl w:val="0"/>
          <w:numId w:val="0"/>
        </w:numPr>
        <w:ind w:left="567"/>
      </w:pPr>
      <w:r>
        <w:t>Az IEC – 1331 – 3 szabvány legfontosabb programozási nyelveket rögzíti:</w:t>
      </w:r>
    </w:p>
    <w:p w:rsidR="00A2518C" w:rsidRPr="00A2518C" w:rsidRDefault="00A32EBF" w:rsidP="00A2518C">
      <w:pPr>
        <w:pStyle w:val="Listaszerbekezds"/>
      </w:pPr>
      <w:r>
        <w:t>Szöveges nyelvek:</w:t>
      </w:r>
    </w:p>
    <w:p w:rsidR="00A2518C" w:rsidRPr="00A2518C" w:rsidRDefault="00A2518C" w:rsidP="00F949E6">
      <w:pPr>
        <w:pStyle w:val="Stlus6"/>
        <w:numPr>
          <w:ilvl w:val="0"/>
          <w:numId w:val="8"/>
        </w:numPr>
        <w:tabs>
          <w:tab w:val="clear" w:pos="624"/>
        </w:tabs>
        <w:ind w:left="1418" w:hanging="284"/>
      </w:pPr>
      <w:r w:rsidRPr="00A2518C">
        <w:t xml:space="preserve">utasításlistás </w:t>
      </w:r>
      <w:r w:rsidR="00143243">
        <w:t xml:space="preserve">( AWL ) </w:t>
      </w:r>
      <w:r w:rsidR="00A32EBF">
        <w:t>–</w:t>
      </w:r>
      <w:r w:rsidR="00143243">
        <w:t xml:space="preserve"> </w:t>
      </w:r>
      <w:r w:rsidR="00A32EBF">
        <w:t>IL</w:t>
      </w:r>
    </w:p>
    <w:p w:rsidR="00A2518C" w:rsidRPr="00A2518C" w:rsidRDefault="00A2518C" w:rsidP="00A2518C">
      <w:pPr>
        <w:pStyle w:val="Listaszerbekezds"/>
        <w:ind w:left="1418" w:hanging="284"/>
      </w:pPr>
    </w:p>
    <w:p w:rsidR="00A32EBF" w:rsidRDefault="00A32EBF" w:rsidP="00F949E6">
      <w:pPr>
        <w:pStyle w:val="Stlus6"/>
        <w:numPr>
          <w:ilvl w:val="0"/>
          <w:numId w:val="8"/>
        </w:numPr>
        <w:tabs>
          <w:tab w:val="clear" w:pos="624"/>
        </w:tabs>
        <w:ind w:left="1418" w:hanging="284"/>
      </w:pPr>
      <w:r>
        <w:t>strukturált szöveg:  (</w:t>
      </w:r>
      <w:r w:rsidRPr="00A2518C">
        <w:t>STL) – ST</w:t>
      </w:r>
    </w:p>
    <w:p w:rsidR="00A32EBF" w:rsidRDefault="00A32EBF" w:rsidP="00A32EBF">
      <w:pPr>
        <w:pStyle w:val="Listaszerbekezds"/>
      </w:pPr>
    </w:p>
    <w:p w:rsidR="00A32EBF" w:rsidRDefault="00A32EBF" w:rsidP="00A32EBF">
      <w:pPr>
        <w:pStyle w:val="Listaszerbekezds"/>
      </w:pPr>
      <w:r>
        <w:t>Grafikus nyelvek:</w:t>
      </w:r>
    </w:p>
    <w:p w:rsidR="00A2518C" w:rsidRPr="00A2518C" w:rsidRDefault="00A2518C" w:rsidP="00F949E6">
      <w:pPr>
        <w:pStyle w:val="Stlus6"/>
        <w:numPr>
          <w:ilvl w:val="0"/>
          <w:numId w:val="8"/>
        </w:numPr>
        <w:tabs>
          <w:tab w:val="clear" w:pos="624"/>
        </w:tabs>
        <w:ind w:left="1418" w:hanging="284"/>
      </w:pPr>
      <w:r w:rsidRPr="00A2518C">
        <w:t>létradiagram vagy érintkező terves (</w:t>
      </w:r>
      <w:r w:rsidR="00A32EBF">
        <w:t>KOP</w:t>
      </w:r>
      <w:r w:rsidRPr="00A2518C">
        <w:t xml:space="preserve">) – LD </w:t>
      </w:r>
      <w:r w:rsidR="00A32EBF">
        <w:tab/>
      </w:r>
    </w:p>
    <w:p w:rsidR="00A2518C" w:rsidRPr="00A2518C" w:rsidRDefault="00A2518C" w:rsidP="00A2518C">
      <w:pPr>
        <w:pStyle w:val="Listaszerbekezds"/>
        <w:ind w:left="1418" w:hanging="284"/>
      </w:pPr>
    </w:p>
    <w:p w:rsidR="00A2518C" w:rsidRDefault="00A2518C" w:rsidP="00F949E6">
      <w:pPr>
        <w:pStyle w:val="Stlus6"/>
        <w:numPr>
          <w:ilvl w:val="0"/>
          <w:numId w:val="8"/>
        </w:numPr>
        <w:tabs>
          <w:tab w:val="clear" w:pos="624"/>
        </w:tabs>
        <w:ind w:left="1418" w:hanging="284"/>
      </w:pPr>
      <w:r w:rsidRPr="00A2518C">
        <w:t>funkció blokk diagram vagy műveleti terves (FUP) –</w:t>
      </w:r>
      <w:r w:rsidR="00A32EBF">
        <w:t xml:space="preserve"> FB</w:t>
      </w:r>
    </w:p>
    <w:p w:rsidR="00143243" w:rsidRDefault="00143243" w:rsidP="00143243">
      <w:pPr>
        <w:pStyle w:val="Listaszerbekezds"/>
      </w:pPr>
    </w:p>
    <w:p w:rsidR="00A2518C" w:rsidRDefault="00A2518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B63560" w:rsidP="007226D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u-HU"/>
        </w:rPr>
        <w:lastRenderedPageBreak/>
        <w:drawing>
          <wp:inline distT="0" distB="0" distL="0" distR="0">
            <wp:extent cx="4667250" cy="3514725"/>
            <wp:effectExtent l="19050" t="0" r="0" b="0"/>
            <wp:docPr id="2" name="Kép 24" descr="Létradiagram pél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4" descr="Létradiagram péld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6DC" w:rsidRPr="00090145" w:rsidRDefault="007226DC" w:rsidP="007226DC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0901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étradiagram programozási példa</w:t>
      </w:r>
    </w:p>
    <w:p w:rsidR="00A2518C" w:rsidRDefault="00A2518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Default="007226D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2518C" w:rsidRDefault="00A2518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A2518C" w:rsidRPr="00090145" w:rsidRDefault="00A2518C" w:rsidP="00A2518C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60029D" w:rsidRPr="00090145" w:rsidRDefault="0060029D" w:rsidP="0060029D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lastRenderedPageBreak/>
        <w:t>Külső kialakítás</w:t>
      </w:r>
    </w:p>
    <w:p w:rsidR="0060029D" w:rsidRPr="00090145" w:rsidRDefault="0060029D" w:rsidP="006002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PLC-vel irányítandó folymat bonyolultsága természetesen széles skálán mozoghat. Kis feladatokhoz célszerű egyszerű, kevés be- és kimenettel rendelkező PLC-t használni. Nagyobb összetettebb irányítási feladatok nagytudású, sok és egyben többfajta be- és kimenettel rendelkező PLC-t kívánnak. Utóbbi esetben szinte mindig van igény a bővíthetőségre is, ezért a legtöbb gyártó két kialakítással készít PLC-t:</w:t>
      </w:r>
    </w:p>
    <w:p w:rsidR="0060029D" w:rsidRPr="00090145" w:rsidRDefault="0060029D" w:rsidP="00F949E6">
      <w:pPr>
        <w:numPr>
          <w:ilvl w:val="0"/>
          <w:numId w:val="2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Kompakt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("kis-csomag")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Ezek a PLC-k nem bővíthetők, olyat kell választani belőlük - mely a felmerülő igényeket biztosan el tudja látni.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="00B63560">
        <w:rPr>
          <w:rFonts w:ascii="Times New Roman" w:eastAsia="Times New Roman" w:hAnsi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3476625" cy="2600325"/>
            <wp:effectExtent l="19050" t="0" r="9525" b="0"/>
            <wp:docPr id="3" name="Kép 20" descr="Kompakt PLC (Omro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0" descr="Kompakt PLC (Omron)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Pr="000901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Kompakt PLC</w:t>
      </w:r>
    </w:p>
    <w:p w:rsidR="002A7CBD" w:rsidRPr="00143243" w:rsidRDefault="0060029D" w:rsidP="00F949E6">
      <w:pPr>
        <w:numPr>
          <w:ilvl w:val="0"/>
          <w:numId w:val="3"/>
        </w:numPr>
        <w:spacing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Moduláris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 fiókos - fiókrendszerű)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Fiókrendszerű PLC-k esetében külön házban alakítják ki a tápegységet, a központi vezérlőt, a kommunikációs egységet, a be- és kimeneti egységeket (ezeken belül is gyakran külön a digitális és az analóg egységeket). A feladat megoldásához szükséges egységek közös sínre fűzhetők. Az irányítási feladat bonyolultságával együtt a rendszer is tovább bővíthető - új egységek csatlakoztatásával.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="00B63560">
        <w:rPr>
          <w:rFonts w:ascii="Times New Roman" w:eastAsia="Times New Roman" w:hAnsi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4724400" cy="2505075"/>
            <wp:effectExtent l="19050" t="0" r="0" b="0"/>
            <wp:docPr id="4" name="Kép 21" descr="Fiókrendszerű PLC (AB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1" descr="Fiókrendszerű PLC (ABB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Pr="000901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Fiókrendszerű PLC</w:t>
      </w:r>
    </w:p>
    <w:p w:rsidR="0060029D" w:rsidRPr="00090145" w:rsidRDefault="0060029D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bookmarkStart w:id="3" w:name="mozTocId614223"/>
      <w:bookmarkEnd w:id="3"/>
      <w:r w:rsidRPr="0009014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  <w:lastRenderedPageBreak/>
        <w:t>Illesztések </w:t>
      </w:r>
    </w:p>
    <w:p w:rsidR="0060029D" w:rsidRPr="00090145" w:rsidRDefault="0060029D" w:rsidP="0060029D">
      <w:pPr>
        <w:spacing w:after="1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PLC belső áramkörei és a be-kimeneti pontok között illesztő áramköröket találhatunk. Ezek gyakran több feladatot is ellátnak egyszerre:</w:t>
      </w:r>
    </w:p>
    <w:p w:rsidR="0060029D" w:rsidRPr="00090145" w:rsidRDefault="0060029D" w:rsidP="00F949E6">
      <w:pPr>
        <w:numPr>
          <w:ilvl w:val="0"/>
          <w:numId w:val="4"/>
        </w:numPr>
        <w:spacing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Szintillesztést végeznek a belső logikai szintek és az irányításban alkalmazott (legtöbbször 24V , 48V , 230V~) egyen- és váltakozófeszültségek között. </w:t>
      </w:r>
    </w:p>
    <w:p w:rsidR="0060029D" w:rsidRPr="00090145" w:rsidRDefault="0060029D" w:rsidP="00F949E6">
      <w:pPr>
        <w:numPr>
          <w:ilvl w:val="0"/>
          <w:numId w:val="4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Védelmet biztosítanak a bejövő zavarokkal, nagyfeszültségű impulzusokkal, rövidzárral szemben. </w:t>
      </w:r>
    </w:p>
    <w:p w:rsidR="0060029D" w:rsidRPr="00090145" w:rsidRDefault="0060029D" w:rsidP="00F949E6">
      <w:pPr>
        <w:numPr>
          <w:ilvl w:val="0"/>
          <w:numId w:val="4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Galvanikusan elválasztják a PLC és a hozzá csatlakozó berendezések áramköreit. </w:t>
      </w:r>
    </w:p>
    <w:p w:rsidR="0060029D" w:rsidRPr="00090145" w:rsidRDefault="0060029D" w:rsidP="0060029D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Illesztésekben használt áramköri elemek</w:t>
      </w:r>
    </w:p>
    <w:p w:rsidR="0060029D" w:rsidRPr="00090145" w:rsidRDefault="0060029D" w:rsidP="00F949E6">
      <w:pPr>
        <w:numPr>
          <w:ilvl w:val="0"/>
          <w:numId w:val="5"/>
        </w:numPr>
        <w:spacing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Tranzisztor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Tranzisztorokkal önmagában csak feszültségszint-illesztést és áramerősítést tudunk megoldani. Gyakran használják őket a többi felsorolt elemmel együtt. A bemeneti és a kimeneti oldalon egyaránt előfordulnak.</w:t>
      </w:r>
    </w:p>
    <w:p w:rsidR="0060029D" w:rsidRPr="00090145" w:rsidRDefault="0060029D" w:rsidP="00F949E6">
      <w:pPr>
        <w:numPr>
          <w:ilvl w:val="0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Dióda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bemeneti oldalon fordított bekötés elleni védelemhez és feszültségkorlátozó megoldásokhoz használják. A kimeneti oldalon feszültségtüskék energiájának elnyeléséhez alkalmazzák őket.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Pr="00090145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hu-HU"/>
        </w:rPr>
        <w:t>Nagyfeszültségű impulzusok gyakran keletkeznek kisfeszültségű áramkörökben is induktív fogyasztók kikapcsolásakor.</w:t>
      </w:r>
    </w:p>
    <w:p w:rsidR="0060029D" w:rsidRPr="00090145" w:rsidRDefault="0060029D" w:rsidP="00F949E6">
      <w:pPr>
        <w:numPr>
          <w:ilvl w:val="0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RC-tagok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Nagyfrekvenciás zavaró hatások kiszűrésére használják - túlnyomó részt a bemeneti oldalon.</w:t>
      </w:r>
    </w:p>
    <w:p w:rsidR="0060029D" w:rsidRPr="00090145" w:rsidRDefault="0060029D" w:rsidP="00F949E6">
      <w:pPr>
        <w:numPr>
          <w:ilvl w:val="0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Transzformátor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Feszültségszint-illesztést és galvanikus leválasztást valósítanak meg vele a bemeneti oldalon (csak váltakozó jelekhez).</w:t>
      </w:r>
    </w:p>
    <w:p w:rsidR="0060029D" w:rsidRPr="00090145" w:rsidRDefault="0060029D" w:rsidP="00F949E6">
      <w:pPr>
        <w:numPr>
          <w:ilvl w:val="0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Optocsatoló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Az optocsatolókban világítódiódával előállított, szigetelőanyagon áthaladó és a túloldalon fototranzisztorral felfogott fény továbbít hírt. Többnyire a bemeneti oldalon használják (néha nagyfeszültségű kimeneteknél is) galvanikus leválasztás céljára.</w:t>
      </w:r>
    </w:p>
    <w:p w:rsidR="005F66A8" w:rsidRPr="00090145" w:rsidRDefault="0060029D" w:rsidP="00F949E6">
      <w:pPr>
        <w:numPr>
          <w:ilvl w:val="0"/>
          <w:numId w:val="5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Relé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A kisméretű mágneskapcsolók - azaz a relék két feladatot is elláthatnak: áramerősítés és galvanikus leválasztás. Egyszerű, kompakt PLC-kben gyakran találkozhatunk apró relékkel megvalósított kimeneti áramkörökkel.</w:t>
      </w:r>
    </w:p>
    <w:p w:rsidR="002A7CBD" w:rsidRPr="00090145" w:rsidRDefault="002A7CBD" w:rsidP="002A7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A7CBD" w:rsidRPr="00090145" w:rsidRDefault="002A7CBD" w:rsidP="002A7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A7CBD" w:rsidRDefault="002A7CBD" w:rsidP="002A7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7226DC" w:rsidRPr="00090145" w:rsidRDefault="007226DC" w:rsidP="002A7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2A7CBD" w:rsidRPr="00090145" w:rsidRDefault="002A7CBD" w:rsidP="002A7CB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5F66A8" w:rsidRPr="00090145" w:rsidRDefault="0060029D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bookmarkStart w:id="4" w:name="mozTocId14887"/>
      <w:bookmarkEnd w:id="4"/>
      <w:r w:rsidRPr="0009014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  <w:lastRenderedPageBreak/>
        <w:t>Alapvető utasítások</w:t>
      </w:r>
    </w:p>
    <w:p w:rsidR="0060029D" w:rsidRPr="00090145" w:rsidRDefault="0060029D" w:rsidP="0060029D">
      <w:pPr>
        <w:spacing w:after="1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Rengeteg PLC-típus létezik - mégis, röviden összefoglalhatjuk azokat az utasításokat, melyek szinte minden PLC-ben rendelkezésre állnak a vezérlőprogram elkészítése során:</w:t>
      </w:r>
    </w:p>
    <w:p w:rsidR="0060029D" w:rsidRPr="00090145" w:rsidRDefault="0060029D" w:rsidP="00F949E6">
      <w:pPr>
        <w:numPr>
          <w:ilvl w:val="0"/>
          <w:numId w:val="6"/>
        </w:numPr>
        <w:spacing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Bemenetek olvasása </w:t>
      </w:r>
    </w:p>
    <w:p w:rsidR="0060029D" w:rsidRPr="00090145" w:rsidRDefault="0060029D" w:rsidP="00F949E6">
      <w:pPr>
        <w:numPr>
          <w:ilvl w:val="0"/>
          <w:numId w:val="6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bemenetek, kimenetek és belső változók között logikai kapcsolatok létrehozása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(legalább ÉS, VAGY, NEM) </w:t>
      </w:r>
    </w:p>
    <w:p w:rsidR="0060029D" w:rsidRPr="00090145" w:rsidRDefault="0060029D" w:rsidP="00F949E6">
      <w:pPr>
        <w:numPr>
          <w:ilvl w:val="0"/>
          <w:numId w:val="6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Logikai műveletek eredményének belső tárhelyre vagy kimenetre írása </w:t>
      </w:r>
    </w:p>
    <w:p w:rsidR="0060029D" w:rsidRPr="00090145" w:rsidRDefault="0060029D" w:rsidP="00F949E6">
      <w:pPr>
        <w:numPr>
          <w:ilvl w:val="0"/>
          <w:numId w:val="6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Feltételes végrehajtás: HA feltétel AKKOR utasítás </w:t>
      </w:r>
    </w:p>
    <w:p w:rsidR="0060029D" w:rsidRPr="00090145" w:rsidRDefault="0060029D" w:rsidP="00F949E6">
      <w:pPr>
        <w:numPr>
          <w:ilvl w:val="0"/>
          <w:numId w:val="6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Időzítők beállítása, indítása, lekérdezése </w:t>
      </w:r>
    </w:p>
    <w:p w:rsidR="0060029D" w:rsidRPr="00090145" w:rsidRDefault="0060029D" w:rsidP="00F949E6">
      <w:pPr>
        <w:numPr>
          <w:ilvl w:val="0"/>
          <w:numId w:val="6"/>
        </w:numPr>
        <w:spacing w:before="100" w:beforeAutospacing="1" w:after="100" w:afterAutospacing="1" w:line="240" w:lineRule="auto"/>
        <w:ind w:left="216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Számlálók léptetése, törlése, lekérdezése </w:t>
      </w:r>
    </w:p>
    <w:p w:rsidR="0060029D" w:rsidRPr="00090145" w:rsidRDefault="0060029D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bookmarkStart w:id="5" w:name="mozTocId856925"/>
      <w:bookmarkEnd w:id="5"/>
      <w:r w:rsidRPr="0009014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  <w:t>Programvégrehajtás</w:t>
      </w:r>
    </w:p>
    <w:p w:rsidR="0060029D" w:rsidRPr="00090145" w:rsidRDefault="0060029D" w:rsidP="006002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Magától értetődően a legegszerűbb végrehajtási mód - szinte minden programozási környezetben - a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soros (szekvenciális) végrehajtás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 Ekkor a felsorolt utasítások sorban, egymás után hajtódnak végre.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PLC-k többségében ezen felül találkozhatunk egy másfajta végrehajtási móddal is: a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körkörös (ciklikus) végrehajtás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sal. Mivel a legtöbb vezérlés olyan, hogy a PLC-nek állandóan figyelnie, csinálnia kell valamit - ezért a PLC az elkészített vezérlőprogramot - vagy annak egy részét - állandóan újra és újra, körkörösen végrehajtja. Ha ezt elég gyorsan teszi - akkor olyan hatást érhetü</w:t>
      </w:r>
      <w:r w:rsidR="00A1647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nk el, mint ha a benne szereplő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utasítások</w:t>
      </w:r>
      <w:r w:rsidR="00A1647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szinte folyamatosan, egyszerre fejtenék ki hatásukat. Azt az időtartamot - mely időközönként a program futása újrakezdődik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ciklusidő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nek nevezzük. Ez jellemzően 0.001-0.1s közötti időtartam szokott lenni PLC-től és feladattól függően.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A vezérlési feladatok egy részénél fontos követelmény lehet, hogy a vezérlőprogram az  összes bemenet állapotáról egyszerre kapjon információt és a kimeneteket is csak egyszerre, egyidejüleg (szinkronizálva) tudja megváltoztatni. A körkörös végrehajtásban egy-egy apró időszeletet foglal el a kimenetek közös olvasása és kiírása, valamint a PLC önelleőrző tesztjének végrehajtása. Egyes esetekben - hogy a ciklusidő állandó, kiszámítható legyen - a körkörös végrehajtásba üresjáratot (holtidőt) is iktathatnak.</w:t>
      </w:r>
    </w:p>
    <w:p w:rsidR="0060029D" w:rsidRPr="00090145" w:rsidRDefault="00B63560" w:rsidP="006002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4943475" cy="2686050"/>
            <wp:effectExtent l="19050" t="0" r="9525" b="0"/>
            <wp:docPr id="5" name="Kép 22" descr="Körkörös végrehajtás idődiagram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2" descr="Körkörös végrehajtás idődiagramja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29D" w:rsidRDefault="00247601" w:rsidP="00247601">
      <w:pPr>
        <w:spacing w:after="100" w:line="240" w:lineRule="auto"/>
        <w:ind w:left="1416" w:firstLine="70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K</w:t>
      </w:r>
      <w:r w:rsidR="0060029D" w:rsidRPr="000901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örkörös végrehajtás ábrázolása</w:t>
      </w:r>
    </w:p>
    <w:p w:rsidR="00143243" w:rsidRDefault="00143243" w:rsidP="00247601">
      <w:pPr>
        <w:spacing w:after="100" w:line="240" w:lineRule="auto"/>
        <w:ind w:left="1416" w:firstLine="708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</w:pPr>
    </w:p>
    <w:p w:rsidR="00143243" w:rsidRPr="00090145" w:rsidRDefault="00143243" w:rsidP="00247601">
      <w:pPr>
        <w:spacing w:after="100" w:line="240" w:lineRule="auto"/>
        <w:ind w:left="1416" w:firstLine="7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:rsidR="0060029D" w:rsidRPr="00090145" w:rsidRDefault="0060029D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bookmarkStart w:id="6" w:name="mozTocId146985"/>
      <w:bookmarkEnd w:id="6"/>
      <w:r w:rsidRPr="0009014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  <w:t>Programozás</w:t>
      </w:r>
    </w:p>
    <w:p w:rsidR="0060029D" w:rsidRPr="00090145" w:rsidRDefault="0060029D" w:rsidP="0060029D">
      <w:pPr>
        <w:spacing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Eszközök</w:t>
      </w:r>
    </w:p>
    <w:p w:rsidR="00143243" w:rsidRDefault="00143243" w:rsidP="006002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Kézi programozó:</w:t>
      </w:r>
    </w:p>
    <w:p w:rsidR="0060029D" w:rsidRPr="00090145" w:rsidRDefault="0060029D" w:rsidP="006002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Másfél-kettő évtizeddel ezelőtt - amikor még a hordozható számítógépek nem voltak ilyen elterjedtek és áruk is jóval magasabb volt - ipari körülmények között a PLC programozását hordozható,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kézi programozó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val végezték. Természetesen ekkor is lehetett a programozást személyi számítógéppel végezni, de vagy a (nagyon drága) számítógépet kellett a letöltés idejére a PLC közelébe vinni vagy a PLC-t kellett kiszerelni a környezetéből és azt vinni a PC közelébe.</w:t>
      </w:r>
    </w:p>
    <w:p w:rsidR="0060029D" w:rsidRPr="00090145" w:rsidRDefault="00B63560" w:rsidP="0060029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1428750" cy="1428750"/>
            <wp:effectExtent l="19050" t="0" r="0" b="0"/>
            <wp:docPr id="6" name="Kép 23" descr="PLC kézi programoz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3" descr="PLC kézi programozó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29D"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="0024760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K</w:t>
      </w:r>
      <w:r w:rsidR="0060029D" w:rsidRPr="000901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ézi programozó</w:t>
      </w:r>
    </w:p>
    <w:p w:rsidR="00143243" w:rsidRDefault="00143243" w:rsidP="0060029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Számítógép:</w:t>
      </w:r>
    </w:p>
    <w:p w:rsidR="0060029D" w:rsidRPr="00090145" w:rsidRDefault="0060029D" w:rsidP="0060029D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Mára sokat változott a helyzet. A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hordozható PC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-ket bátran viszik ipari környezetbe is - viszonylag alacsony áruk miatt.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PLC-k számottevő része manapság már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ETHERNET hálózati csatoló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val is rendelkezik - így helyi hálózat esetén más helységből, épületből is történhet a programozása. Gyakran előfordul, hogy a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PLC önálló internet-kiszolgáló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ként is működik - ekkor akár a világ bármely részéről elérhetjük, honlapján keresztül állapotát megfigyelhetjük, utasításokat adhatunk számára, FTP kapcsolaton keresztül pedig módosíthatjuk a vezérlőprogramot is.</w:t>
      </w:r>
    </w:p>
    <w:p w:rsidR="0060029D" w:rsidRPr="00090145" w:rsidRDefault="0060029D" w:rsidP="0060029D">
      <w:pPr>
        <w:spacing w:after="1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Egyre több PLC rendelkezik 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memóriakártya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-olvasóval is. Az elterjedt és olcsó kártyákkal gyorsan és biztonságosan szállíthatjuk a vezérlőprogramot a programfejlesztő PC és a PLC-k között.</w:t>
      </w:r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bookmarkStart w:id="7" w:name="mozTocId720977"/>
      <w:bookmarkEnd w:id="7"/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</w:p>
    <w:p w:rsidR="007226DC" w:rsidRDefault="007226DC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</w:p>
    <w:p w:rsidR="0060029D" w:rsidRPr="00090145" w:rsidRDefault="0060029D" w:rsidP="0060029D">
      <w:pPr>
        <w:spacing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</w:pPr>
      <w:r w:rsidRPr="00090145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hu-HU"/>
        </w:rPr>
        <w:lastRenderedPageBreak/>
        <w:t>Alkalmazás célszerűségi határa</w:t>
      </w:r>
    </w:p>
    <w:p w:rsidR="0060029D" w:rsidRPr="00090145" w:rsidRDefault="0060029D" w:rsidP="0060029D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érintkezős-relés vezérlések ára a feladat bonyolultságával egyenletesen növekszik, majdnem nulláról indul. A kompakt vezérlők ára természetesen állandó - azonban nem lehet velük tetszőleg</w:t>
      </w:r>
      <w:r w:rsidR="00A1647E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</w:t>
      </w:r>
      <w:r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sen bonyolult feladatot megoldani. A fiókrendszerű PLC-k ára még egyszerű kiépítés esetén is magasabb, mint az egyszerűbb kompakt vezérlőké - hiszen a bővíthetőség lehetősége is növeli az árat. A fiókrendszerű PLC szinte bármilyen összetett feladat ellátására alkalmas - sőt, komolyabb feladatok esetén ez a legolcsóbb megoldás.</w:t>
      </w:r>
    </w:p>
    <w:p w:rsidR="0060029D" w:rsidRPr="00090145" w:rsidRDefault="00B63560" w:rsidP="0060029D">
      <w:pPr>
        <w:spacing w:after="10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hu-HU"/>
        </w:rPr>
        <w:drawing>
          <wp:inline distT="0" distB="0" distL="0" distR="0">
            <wp:extent cx="5162550" cy="2733675"/>
            <wp:effectExtent l="19050" t="0" r="0" b="0"/>
            <wp:docPr id="7" name="Kép 25" descr="Relés, PLC-s vezérlések ár-összehasonlítá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5" descr="Relés, PLC-s vezérlések ár-összehasonlítása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029D" w:rsidRPr="00090145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</w:r>
      <w:r w:rsidR="0024760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R</w:t>
      </w:r>
      <w:r w:rsidR="0060029D" w:rsidRPr="0009014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hu-HU"/>
        </w:rPr>
        <w:t>elés vezérlés és PLC-k ár-bonyolultság függvénye</w:t>
      </w:r>
    </w:p>
    <w:p w:rsidR="007226DC" w:rsidRPr="007226DC" w:rsidRDefault="007226DC" w:rsidP="007226DC">
      <w:pPr>
        <w:jc w:val="both"/>
        <w:rPr>
          <w:rFonts w:ascii="Times New Roman" w:hAnsi="Times New Roman"/>
          <w:sz w:val="23"/>
          <w:szCs w:val="23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Default="007226DC" w:rsidP="007226DC">
      <w:pPr>
        <w:ind w:firstLine="283"/>
        <w:jc w:val="both"/>
        <w:rPr>
          <w:rFonts w:ascii="Times New Roman" w:hAnsi="Times New Roman"/>
        </w:rPr>
      </w:pPr>
    </w:p>
    <w:p w:rsidR="007226DC" w:rsidRPr="007226DC" w:rsidRDefault="007226DC" w:rsidP="007226DC">
      <w:pPr>
        <w:ind w:firstLine="283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lastRenderedPageBreak/>
        <w:t xml:space="preserve">PLC – integrált vállaltirányítási rendszerben: </w:t>
      </w:r>
    </w:p>
    <w:p w:rsidR="007226DC" w:rsidRPr="007226DC" w:rsidRDefault="007226DC" w:rsidP="007226DC">
      <w:pPr>
        <w:ind w:firstLine="283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>A nagy PLC-architektúrák, mint ahogy jeleztük, számos modullal bővülve beépíthetők a gyári számítógépes rendszerbe, ahogy a 4.6. ábra mutatja. A kommunikáció hierarchikus felépítését is é</w:t>
      </w:r>
      <w:r w:rsidRPr="007226DC">
        <w:rPr>
          <w:rFonts w:ascii="Times New Roman" w:hAnsi="Times New Roman"/>
          <w:color w:val="000000"/>
        </w:rPr>
        <w:t>r</w:t>
      </w:r>
      <w:r w:rsidRPr="007226DC">
        <w:rPr>
          <w:rFonts w:ascii="Times New Roman" w:hAnsi="Times New Roman"/>
          <w:color w:val="000000"/>
        </w:rPr>
        <w:t>zékelteti az ábra. Ezek szerint több kommunikációs szintet és üzenetfajtát értelmezhetünk:</w:t>
      </w:r>
    </w:p>
    <w:p w:rsidR="007226DC" w:rsidRPr="007226DC" w:rsidRDefault="007226DC" w:rsidP="00F949E6">
      <w:pPr>
        <w:numPr>
          <w:ilvl w:val="0"/>
          <w:numId w:val="10"/>
        </w:numPr>
        <w:spacing w:after="0" w:line="240" w:lineRule="auto"/>
        <w:ind w:left="849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>gyári szint,</w:t>
      </w:r>
    </w:p>
    <w:p w:rsidR="007226DC" w:rsidRPr="007226DC" w:rsidRDefault="007226DC" w:rsidP="00F949E6">
      <w:pPr>
        <w:numPr>
          <w:ilvl w:val="0"/>
          <w:numId w:val="10"/>
        </w:numPr>
        <w:spacing w:after="0" w:line="240" w:lineRule="auto"/>
        <w:ind w:left="849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>helyi hálózat szintje,</w:t>
      </w:r>
    </w:p>
    <w:p w:rsidR="007226DC" w:rsidRPr="007226DC" w:rsidRDefault="007226DC" w:rsidP="00F949E6">
      <w:pPr>
        <w:numPr>
          <w:ilvl w:val="0"/>
          <w:numId w:val="10"/>
        </w:numPr>
        <w:spacing w:after="0" w:line="240" w:lineRule="auto"/>
        <w:ind w:left="849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>gyártócella szint,</w:t>
      </w:r>
    </w:p>
    <w:p w:rsidR="007226DC" w:rsidRPr="007226DC" w:rsidRDefault="007226DC" w:rsidP="00F949E6">
      <w:pPr>
        <w:numPr>
          <w:ilvl w:val="0"/>
          <w:numId w:val="10"/>
        </w:numPr>
        <w:spacing w:after="0" w:line="240" w:lineRule="auto"/>
        <w:ind w:left="849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>munkaállomás szintje,</w:t>
      </w:r>
    </w:p>
    <w:p w:rsidR="007226DC" w:rsidRPr="007226DC" w:rsidRDefault="007226DC" w:rsidP="00F949E6">
      <w:pPr>
        <w:numPr>
          <w:ilvl w:val="0"/>
          <w:numId w:val="10"/>
        </w:numPr>
        <w:spacing w:after="0" w:line="240" w:lineRule="auto"/>
        <w:ind w:left="849"/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>gépi szint.</w:t>
      </w:r>
    </w:p>
    <w:p w:rsidR="007226DC" w:rsidRPr="007226DC" w:rsidRDefault="00B63560" w:rsidP="007226DC">
      <w:pPr>
        <w:keepNext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  <w:sz w:val="23"/>
          <w:szCs w:val="23"/>
          <w:lang w:eastAsia="hu-HU"/>
        </w:rPr>
        <w:drawing>
          <wp:inline distT="0" distB="0" distL="0" distR="0">
            <wp:extent cx="5638800" cy="2990850"/>
            <wp:effectExtent l="19050" t="0" r="0" b="0"/>
            <wp:docPr id="8" name="Kép 8" descr="4_6 á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_6 ábr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b="5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6DC" w:rsidRPr="007226DC" w:rsidRDefault="007226DC" w:rsidP="007226DC">
      <w:pPr>
        <w:pStyle w:val="Kpalrs"/>
        <w:jc w:val="center"/>
        <w:rPr>
          <w:color w:val="000000"/>
          <w:sz w:val="23"/>
          <w:szCs w:val="23"/>
        </w:rPr>
      </w:pPr>
      <w:r w:rsidRPr="007226DC">
        <w:rPr>
          <w:color w:val="000000"/>
          <w:sz w:val="23"/>
          <w:szCs w:val="23"/>
        </w:rPr>
        <w:fldChar w:fldCharType="begin"/>
      </w:r>
      <w:r w:rsidRPr="007226DC">
        <w:rPr>
          <w:color w:val="000000"/>
          <w:sz w:val="23"/>
          <w:szCs w:val="23"/>
        </w:rPr>
        <w:instrText xml:space="preserve"> STYLEREF 1 \s </w:instrText>
      </w:r>
      <w:r w:rsidRPr="007226DC">
        <w:rPr>
          <w:color w:val="000000"/>
          <w:sz w:val="23"/>
          <w:szCs w:val="23"/>
        </w:rPr>
        <w:fldChar w:fldCharType="separate"/>
      </w:r>
      <w:r w:rsidRPr="007226DC">
        <w:rPr>
          <w:noProof/>
          <w:color w:val="000000"/>
          <w:sz w:val="23"/>
          <w:szCs w:val="23"/>
        </w:rPr>
        <w:t>4</w:t>
      </w:r>
      <w:r w:rsidRPr="007226DC">
        <w:rPr>
          <w:color w:val="000000"/>
          <w:sz w:val="23"/>
          <w:szCs w:val="23"/>
        </w:rPr>
        <w:fldChar w:fldCharType="end"/>
      </w:r>
      <w:r w:rsidRPr="007226DC">
        <w:rPr>
          <w:color w:val="000000"/>
          <w:sz w:val="23"/>
          <w:szCs w:val="23"/>
        </w:rPr>
        <w:t>.6</w:t>
      </w:r>
      <w:r w:rsidRPr="007226DC">
        <w:rPr>
          <w:color w:val="000000"/>
        </w:rPr>
        <w:t>. ábra. A kommunikációs hálózat hierarchiája</w:t>
      </w:r>
    </w:p>
    <w:p w:rsidR="007226DC" w:rsidRPr="007226DC" w:rsidRDefault="007226DC" w:rsidP="007226DC">
      <w:pPr>
        <w:jc w:val="center"/>
        <w:rPr>
          <w:rFonts w:ascii="Times New Roman" w:hAnsi="Times New Roman"/>
          <w:color w:val="000000"/>
          <w:sz w:val="23"/>
          <w:szCs w:val="23"/>
        </w:rPr>
      </w:pPr>
    </w:p>
    <w:p w:rsidR="007226DC" w:rsidRPr="007226DC" w:rsidRDefault="007226DC" w:rsidP="007226DC">
      <w:pPr>
        <w:jc w:val="both"/>
        <w:rPr>
          <w:rFonts w:ascii="Times New Roman" w:hAnsi="Times New Roman"/>
          <w:color w:val="000000"/>
        </w:rPr>
      </w:pPr>
      <w:r w:rsidRPr="007226DC">
        <w:rPr>
          <w:rFonts w:ascii="Times New Roman" w:hAnsi="Times New Roman"/>
          <w:color w:val="000000"/>
        </w:rPr>
        <w:t xml:space="preserve">A PLC-kkel szemben támasztott követelmények tehát egy nagy PLC esetén is, mint látható, elsősorban a kommunikációs feladatok jelentős bővülésével járnak. </w:t>
      </w:r>
    </w:p>
    <w:p w:rsidR="007226DC" w:rsidRDefault="00B63560" w:rsidP="007226DC">
      <w:pPr>
        <w:keepNext/>
        <w:jc w:val="center"/>
      </w:pPr>
      <w:r>
        <w:rPr>
          <w:noProof/>
          <w:sz w:val="23"/>
          <w:szCs w:val="23"/>
          <w:lang w:eastAsia="hu-HU"/>
        </w:rPr>
        <w:drawing>
          <wp:inline distT="0" distB="0" distL="0" distR="0">
            <wp:extent cx="5467350" cy="2771775"/>
            <wp:effectExtent l="19050" t="0" r="0" b="0"/>
            <wp:docPr id="9" name="Kép 9" descr="ethernet+_resi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thernet+_resiz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t="8252" b="66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0145" w:rsidRPr="007226DC" w:rsidRDefault="007226DC" w:rsidP="007226DC">
      <w:pPr>
        <w:pStyle w:val="Kpalrs"/>
        <w:jc w:val="center"/>
        <w:rPr>
          <w:sz w:val="23"/>
          <w:szCs w:val="23"/>
        </w:rPr>
      </w:pPr>
      <w:r>
        <w:t xml:space="preserve">Ethernet hálózat - </w:t>
      </w:r>
      <w:r w:rsidRPr="007226DC">
        <w:rPr>
          <w:color w:val="000000"/>
        </w:rPr>
        <w:t>A</w:t>
      </w:r>
      <w:r w:rsidRPr="007226DC">
        <w:rPr>
          <w:color w:val="000000"/>
        </w:rPr>
        <w:t>l</w:t>
      </w:r>
      <w:r w:rsidRPr="007226DC">
        <w:rPr>
          <w:color w:val="000000"/>
        </w:rPr>
        <w:t>len-Bradley</w:t>
      </w:r>
    </w:p>
    <w:sectPr w:rsidR="00090145" w:rsidRPr="007226DC" w:rsidSect="00143243">
      <w:headerReference w:type="default" r:id="rId17"/>
      <w:footerReference w:type="even" r:id="rId18"/>
      <w:footerReference w:type="default" r:id="rId19"/>
      <w:pgSz w:w="11906" w:h="16838"/>
      <w:pgMar w:top="111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1DC" w:rsidRDefault="000111DC" w:rsidP="00090145">
      <w:pPr>
        <w:spacing w:after="0" w:line="240" w:lineRule="auto"/>
      </w:pPr>
      <w:r>
        <w:separator/>
      </w:r>
    </w:p>
  </w:endnote>
  <w:endnote w:type="continuationSeparator" w:id="0">
    <w:p w:rsidR="000111DC" w:rsidRDefault="000111DC" w:rsidP="00090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45" w:rsidRDefault="0009014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090145" w:rsidRDefault="00090145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145" w:rsidRDefault="0009014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63560">
      <w:rPr>
        <w:rStyle w:val="Oldalszm"/>
        <w:noProof/>
      </w:rPr>
      <w:t>2</w:t>
    </w:r>
    <w:r>
      <w:rPr>
        <w:rStyle w:val="Oldalszm"/>
      </w:rPr>
      <w:fldChar w:fldCharType="end"/>
    </w:r>
  </w:p>
  <w:p w:rsidR="00090145" w:rsidRDefault="00090145">
    <w:pPr>
      <w:pStyle w:val="llb"/>
      <w:pBdr>
        <w:top w:val="single" w:sz="4" w:space="1" w:color="auto"/>
      </w:pBdr>
      <w:ind w:right="360"/>
      <w:jc w:val="center"/>
      <w:rPr>
        <w:i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1DC" w:rsidRDefault="000111DC" w:rsidP="00090145">
      <w:pPr>
        <w:spacing w:after="0" w:line="240" w:lineRule="auto"/>
      </w:pPr>
      <w:r>
        <w:separator/>
      </w:r>
    </w:p>
  </w:footnote>
  <w:footnote w:type="continuationSeparator" w:id="0">
    <w:p w:rsidR="000111DC" w:rsidRDefault="000111DC" w:rsidP="00090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090145" w:rsidRPr="0038596E">
      <w:tblPrEx>
        <w:tblCellMar>
          <w:top w:w="0" w:type="dxa"/>
          <w:bottom w:w="0" w:type="dxa"/>
        </w:tblCellMar>
      </w:tblPrEx>
      <w:tc>
        <w:tcPr>
          <w:tcW w:w="9142" w:type="dxa"/>
        </w:tcPr>
        <w:p w:rsidR="00090145" w:rsidRPr="0038596E" w:rsidRDefault="00090145">
          <w:pPr>
            <w:pStyle w:val="lfej"/>
            <w:jc w:val="center"/>
            <w:rPr>
              <w:rFonts w:ascii="Arial" w:hAnsi="Arial"/>
              <w:i/>
              <w:sz w:val="16"/>
            </w:rPr>
          </w:pPr>
        </w:p>
      </w:tc>
    </w:tr>
  </w:tbl>
  <w:p w:rsidR="00090145" w:rsidRDefault="00090145" w:rsidP="009654B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A4F5D4"/>
    <w:lvl w:ilvl="0">
      <w:numFmt w:val="decimal"/>
      <w:lvlText w:val="*"/>
      <w:lvlJc w:val="left"/>
    </w:lvl>
  </w:abstractNum>
  <w:abstractNum w:abstractNumId="1">
    <w:nsid w:val="172A4A31"/>
    <w:multiLevelType w:val="multilevel"/>
    <w:tmpl w:val="1AC2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9D4988"/>
    <w:multiLevelType w:val="multilevel"/>
    <w:tmpl w:val="4F2C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D03C6C"/>
    <w:multiLevelType w:val="multilevel"/>
    <w:tmpl w:val="6282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5F0398"/>
    <w:multiLevelType w:val="multilevel"/>
    <w:tmpl w:val="32A8D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C21DBB"/>
    <w:multiLevelType w:val="hybridMultilevel"/>
    <w:tmpl w:val="A37681D4"/>
    <w:lvl w:ilvl="0" w:tplc="040E0001">
      <w:start w:val="1"/>
      <w:numFmt w:val="bullet"/>
      <w:lvlText w:val=""/>
      <w:lvlJc w:val="left"/>
      <w:pPr>
        <w:tabs>
          <w:tab w:val="num" w:pos="624"/>
        </w:tabs>
        <w:ind w:left="567" w:hanging="567"/>
      </w:pPr>
      <w:rPr>
        <w:rFonts w:ascii="Symbol" w:hAnsi="Symbol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C333013"/>
    <w:multiLevelType w:val="multilevel"/>
    <w:tmpl w:val="2D6CD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D00135"/>
    <w:multiLevelType w:val="hybridMultilevel"/>
    <w:tmpl w:val="F5B0EDE0"/>
    <w:lvl w:ilvl="0" w:tplc="040E0001">
      <w:start w:val="1"/>
      <w:numFmt w:val="bullet"/>
      <w:lvlText w:val=""/>
      <w:lvlJc w:val="left"/>
      <w:pPr>
        <w:tabs>
          <w:tab w:val="num" w:pos="1470"/>
        </w:tabs>
        <w:ind w:left="1413" w:hanging="567"/>
      </w:pPr>
      <w:rPr>
        <w:rFonts w:ascii="Symbol" w:hAnsi="Symbol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2286"/>
        </w:tabs>
        <w:ind w:left="2286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06"/>
        </w:tabs>
        <w:ind w:left="300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446"/>
        </w:tabs>
        <w:ind w:left="444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166"/>
        </w:tabs>
        <w:ind w:left="516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06"/>
        </w:tabs>
        <w:ind w:left="660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26"/>
        </w:tabs>
        <w:ind w:left="7326" w:hanging="180"/>
      </w:pPr>
    </w:lvl>
  </w:abstractNum>
  <w:abstractNum w:abstractNumId="8">
    <w:nsid w:val="71F1772C"/>
    <w:multiLevelType w:val="hybridMultilevel"/>
    <w:tmpl w:val="28047AE0"/>
    <w:lvl w:ilvl="0" w:tplc="E902894C">
      <w:start w:val="1"/>
      <w:numFmt w:val="bullet"/>
      <w:lvlText w:val="–"/>
      <w:lvlJc w:val="left"/>
      <w:pPr>
        <w:tabs>
          <w:tab w:val="num" w:pos="624"/>
        </w:tabs>
        <w:ind w:left="567" w:hanging="567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7C1025"/>
    <w:multiLevelType w:val="multilevel"/>
    <w:tmpl w:val="255EF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029D"/>
    <w:rsid w:val="00007FD3"/>
    <w:rsid w:val="000111DC"/>
    <w:rsid w:val="00090145"/>
    <w:rsid w:val="001123EC"/>
    <w:rsid w:val="00143243"/>
    <w:rsid w:val="00247601"/>
    <w:rsid w:val="002A7CBD"/>
    <w:rsid w:val="005F16C2"/>
    <w:rsid w:val="005F66A8"/>
    <w:rsid w:val="0060029D"/>
    <w:rsid w:val="006200DB"/>
    <w:rsid w:val="007226DC"/>
    <w:rsid w:val="007F0EA6"/>
    <w:rsid w:val="009654B1"/>
    <w:rsid w:val="009742FC"/>
    <w:rsid w:val="00A1647E"/>
    <w:rsid w:val="00A2518C"/>
    <w:rsid w:val="00A32EBF"/>
    <w:rsid w:val="00AD3D0B"/>
    <w:rsid w:val="00B12F38"/>
    <w:rsid w:val="00B26328"/>
    <w:rsid w:val="00B63560"/>
    <w:rsid w:val="00BA31A0"/>
    <w:rsid w:val="00BD4997"/>
    <w:rsid w:val="00C244C8"/>
    <w:rsid w:val="00C316EE"/>
    <w:rsid w:val="00F8306E"/>
    <w:rsid w:val="00F949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3D0B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6002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663333"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6002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663333"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6002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663333"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6002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663333"/>
      <w:sz w:val="24"/>
      <w:szCs w:val="24"/>
      <w:lang w:eastAsia="hu-HU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9014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9014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9014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0029D"/>
    <w:rPr>
      <w:rFonts w:ascii="Times New Roman" w:eastAsia="Times New Roman" w:hAnsi="Times New Roman" w:cs="Times New Roman"/>
      <w:b/>
      <w:bCs/>
      <w:color w:val="663333"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60029D"/>
    <w:rPr>
      <w:rFonts w:ascii="Times New Roman" w:eastAsia="Times New Roman" w:hAnsi="Times New Roman" w:cs="Times New Roman"/>
      <w:b/>
      <w:bCs/>
      <w:color w:val="663333"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60029D"/>
    <w:rPr>
      <w:rFonts w:ascii="Times New Roman" w:eastAsia="Times New Roman" w:hAnsi="Times New Roman" w:cs="Times New Roman"/>
      <w:b/>
      <w:bCs/>
      <w:color w:val="663333"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60029D"/>
    <w:rPr>
      <w:rFonts w:ascii="Times New Roman" w:eastAsia="Times New Roman" w:hAnsi="Times New Roman" w:cs="Times New Roman"/>
      <w:b/>
      <w:bCs/>
      <w:color w:val="663333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0029D"/>
    <w:rPr>
      <w:color w:val="000099"/>
      <w:u w:val="single"/>
    </w:rPr>
  </w:style>
  <w:style w:type="paragraph" w:styleId="NormlWeb">
    <w:name w:val="Normal (Web)"/>
    <w:basedOn w:val="Norml"/>
    <w:uiPriority w:val="99"/>
    <w:semiHidden/>
    <w:unhideWhenUsed/>
    <w:rsid w:val="0060029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663333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00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0029D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9014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90145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90145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paragraph" w:styleId="Cm">
    <w:name w:val="Title"/>
    <w:basedOn w:val="Norml"/>
    <w:link w:val="CmChar"/>
    <w:qFormat/>
    <w:rsid w:val="00090145"/>
    <w:pPr>
      <w:spacing w:after="240" w:line="240" w:lineRule="auto"/>
      <w:jc w:val="center"/>
    </w:pPr>
    <w:rPr>
      <w:rFonts w:ascii="Arial" w:eastAsia="Times New Roman" w:hAnsi="Arial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090145"/>
    <w:rPr>
      <w:rFonts w:ascii="Arial" w:eastAsia="Times New Roman" w:hAnsi="Arial"/>
      <w:b/>
      <w:sz w:val="22"/>
    </w:rPr>
  </w:style>
  <w:style w:type="paragraph" w:styleId="Szvegtrzs">
    <w:name w:val="Body Text"/>
    <w:basedOn w:val="Norml"/>
    <w:link w:val="SzvegtrzsChar"/>
    <w:rsid w:val="00090145"/>
    <w:pPr>
      <w:spacing w:after="0" w:line="240" w:lineRule="auto"/>
      <w:jc w:val="both"/>
    </w:pPr>
    <w:rPr>
      <w:rFonts w:ascii="Arial" w:eastAsia="Times New Roman" w:hAnsi="Arial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090145"/>
    <w:rPr>
      <w:rFonts w:ascii="Arial" w:eastAsia="Times New Roman" w:hAnsi="Arial"/>
      <w:sz w:val="22"/>
    </w:rPr>
  </w:style>
  <w:style w:type="paragraph" w:styleId="llb">
    <w:name w:val="footer"/>
    <w:basedOn w:val="Norml"/>
    <w:link w:val="llbChar"/>
    <w:rsid w:val="00090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rsid w:val="00090145"/>
    <w:rPr>
      <w:rFonts w:ascii="Times New Roman" w:eastAsia="Times New Roman" w:hAnsi="Times New Roman"/>
    </w:rPr>
  </w:style>
  <w:style w:type="character" w:styleId="Oldalszm">
    <w:name w:val="page number"/>
    <w:basedOn w:val="Bekezdsalapbettpusa"/>
    <w:rsid w:val="00090145"/>
  </w:style>
  <w:style w:type="paragraph" w:styleId="lfej">
    <w:name w:val="header"/>
    <w:basedOn w:val="Norml"/>
    <w:link w:val="lfejChar"/>
    <w:rsid w:val="000901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090145"/>
    <w:rPr>
      <w:rFonts w:ascii="Times New Roman" w:eastAsia="Times New Roman" w:hAnsi="Times New Roman"/>
    </w:rPr>
  </w:style>
  <w:style w:type="paragraph" w:styleId="Szvegtrzs2">
    <w:name w:val="Body Text 2"/>
    <w:basedOn w:val="Norml"/>
    <w:link w:val="Szvegtrzs2Char"/>
    <w:rsid w:val="00090145"/>
    <w:pPr>
      <w:spacing w:after="0" w:line="240" w:lineRule="auto"/>
      <w:jc w:val="center"/>
    </w:pPr>
    <w:rPr>
      <w:rFonts w:ascii="Times New Roman" w:eastAsia="Times New Roman" w:hAnsi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090145"/>
    <w:rPr>
      <w:rFonts w:ascii="Times New Roman" w:eastAsia="Times New Roman" w:hAnsi="Times New Roman"/>
      <w:sz w:val="22"/>
    </w:rPr>
  </w:style>
  <w:style w:type="paragraph" w:styleId="Szvegtrzs3">
    <w:name w:val="Body Text 3"/>
    <w:basedOn w:val="Norml"/>
    <w:link w:val="Szvegtrzs3Char"/>
    <w:rsid w:val="00090145"/>
    <w:pPr>
      <w:spacing w:after="0" w:line="240" w:lineRule="auto"/>
      <w:jc w:val="center"/>
    </w:pPr>
    <w:rPr>
      <w:rFonts w:ascii="Arial" w:eastAsia="Times New Roman" w:hAnsi="Arial"/>
      <w:sz w:val="20"/>
      <w:szCs w:val="20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090145"/>
    <w:rPr>
      <w:rFonts w:ascii="Arial" w:eastAsia="Times New Roman" w:hAnsi="Arial"/>
    </w:rPr>
  </w:style>
  <w:style w:type="paragraph" w:styleId="Lbjegyzetszveg">
    <w:name w:val="footnote text"/>
    <w:basedOn w:val="Norml"/>
    <w:link w:val="LbjegyzetszvegChar"/>
    <w:semiHidden/>
    <w:rsid w:val="000901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90145"/>
    <w:rPr>
      <w:rFonts w:ascii="Times New Roman" w:eastAsia="Times New Roman" w:hAnsi="Times New Roman"/>
    </w:rPr>
  </w:style>
  <w:style w:type="character" w:styleId="Lbjegyzet-hivatkozs">
    <w:name w:val="footnote reference"/>
    <w:basedOn w:val="Bekezdsalapbettpusa"/>
    <w:semiHidden/>
    <w:rsid w:val="00090145"/>
    <w:rPr>
      <w:vertAlign w:val="superscript"/>
    </w:rPr>
  </w:style>
  <w:style w:type="paragraph" w:customStyle="1" w:styleId="Stlus6">
    <w:name w:val="Stílus6"/>
    <w:basedOn w:val="Norml"/>
    <w:rsid w:val="00A2518C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A2518C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Kpalrs">
    <w:name w:val="caption"/>
    <w:basedOn w:val="Norml"/>
    <w:next w:val="Norml"/>
    <w:qFormat/>
    <w:rsid w:val="007226DC"/>
    <w:pPr>
      <w:tabs>
        <w:tab w:val="left" w:pos="3901"/>
      </w:tabs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224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5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0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8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6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18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6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4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345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5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2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5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7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2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6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8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4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786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40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11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4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84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92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6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428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0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9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236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6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7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5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119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7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78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10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8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3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3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4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4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1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92181-274A-410D-B772-2B13D5FE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1652</Words>
  <Characters>11401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GKovacsI</dc:creator>
  <cp:lastModifiedBy>Én</cp:lastModifiedBy>
  <cp:revision>2</cp:revision>
  <dcterms:created xsi:type="dcterms:W3CDTF">2011-09-13T17:59:00Z</dcterms:created>
  <dcterms:modified xsi:type="dcterms:W3CDTF">2011-09-13T17:59:00Z</dcterms:modified>
</cp:coreProperties>
</file>